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52FEB" w:rsidRPr="000E126B" w:rsidRDefault="00652FEB" w:rsidP="00652FEB">
      <w:pPr>
        <w:pStyle w:val="CRCoverPage"/>
        <w:tabs>
          <w:tab w:val="right" w:pos="9639"/>
        </w:tabs>
        <w:spacing w:after="0"/>
        <w:rPr>
          <w:b/>
          <w:i/>
          <w:noProof/>
          <w:sz w:val="24"/>
          <w:szCs w:val="24"/>
          <w:lang w:eastAsia="ko-KR"/>
        </w:rPr>
      </w:pPr>
      <w:r w:rsidRPr="000E126B">
        <w:rPr>
          <w:b/>
          <w:sz w:val="24"/>
          <w:szCs w:val="24"/>
        </w:rPr>
        <w:t xml:space="preserve">3GPP TSG </w:t>
      </w:r>
      <w:r w:rsidR="003A6369" w:rsidRPr="000E126B">
        <w:rPr>
          <w:rFonts w:hint="eastAsia"/>
          <w:b/>
          <w:sz w:val="24"/>
          <w:szCs w:val="24"/>
          <w:lang w:eastAsia="ko-KR"/>
        </w:rPr>
        <w:t>RAN WG1 Meeting #</w:t>
      </w:r>
      <w:r w:rsidR="004C262F" w:rsidRPr="000E126B">
        <w:rPr>
          <w:b/>
          <w:sz w:val="24"/>
          <w:szCs w:val="24"/>
          <w:lang w:eastAsia="ko-KR"/>
        </w:rPr>
        <w:t>80</w:t>
      </w:r>
      <w:r w:rsidRPr="000E126B">
        <w:rPr>
          <w:rFonts w:hint="eastAsia"/>
          <w:b/>
          <w:sz w:val="24"/>
          <w:szCs w:val="24"/>
          <w:lang w:eastAsia="ko-KR"/>
        </w:rPr>
        <w:tab/>
      </w:r>
      <w:r w:rsidRPr="000E126B">
        <w:rPr>
          <w:b/>
          <w:i/>
          <w:noProof/>
          <w:sz w:val="24"/>
          <w:szCs w:val="24"/>
          <w:lang w:eastAsia="ko-KR"/>
        </w:rPr>
        <w:t>R1-</w:t>
      </w:r>
      <w:r w:rsidR="002678E9" w:rsidRPr="000E126B">
        <w:rPr>
          <w:b/>
          <w:i/>
          <w:noProof/>
          <w:sz w:val="24"/>
          <w:szCs w:val="24"/>
          <w:lang w:eastAsia="ko-KR"/>
        </w:rPr>
        <w:t>15</w:t>
      </w:r>
      <w:r w:rsidR="002678E9">
        <w:rPr>
          <w:b/>
          <w:i/>
          <w:noProof/>
          <w:sz w:val="24"/>
          <w:szCs w:val="24"/>
          <w:lang w:eastAsia="ko-KR"/>
        </w:rPr>
        <w:t>0379</w:t>
      </w:r>
    </w:p>
    <w:p w:rsidR="000E126B" w:rsidRPr="000E126B" w:rsidRDefault="000E126B" w:rsidP="000E126B">
      <w:pPr>
        <w:pStyle w:val="Header"/>
        <w:rPr>
          <w:rFonts w:cs="Arial"/>
          <w:bCs/>
          <w:sz w:val="24"/>
          <w:szCs w:val="24"/>
          <w:lang w:val="en-US" w:eastAsia="ja-JP"/>
        </w:rPr>
      </w:pPr>
      <w:r w:rsidRPr="000E126B">
        <w:rPr>
          <w:rFonts w:cs="Arial" w:hint="eastAsia"/>
          <w:bCs/>
          <w:sz w:val="24"/>
          <w:szCs w:val="24"/>
          <w:lang w:val="en-US" w:eastAsia="ja-JP"/>
        </w:rPr>
        <w:t>Athens</w:t>
      </w:r>
      <w:r w:rsidRPr="000E126B">
        <w:rPr>
          <w:rFonts w:cs="Arial"/>
          <w:bCs/>
          <w:sz w:val="24"/>
          <w:szCs w:val="24"/>
          <w:lang w:val="en-US" w:eastAsia="ja-JP"/>
        </w:rPr>
        <w:t xml:space="preserve">, </w:t>
      </w:r>
      <w:r w:rsidRPr="000E126B">
        <w:rPr>
          <w:rFonts w:cs="Arial" w:hint="eastAsia"/>
          <w:bCs/>
          <w:sz w:val="24"/>
          <w:szCs w:val="24"/>
          <w:lang w:val="en-US" w:eastAsia="ja-JP"/>
        </w:rPr>
        <w:t>Greece</w:t>
      </w:r>
      <w:r w:rsidRPr="000E126B">
        <w:rPr>
          <w:rFonts w:cs="Arial"/>
          <w:bCs/>
          <w:sz w:val="24"/>
          <w:szCs w:val="24"/>
          <w:lang w:val="en-US" w:eastAsia="ja-JP"/>
        </w:rPr>
        <w:t xml:space="preserve">, </w:t>
      </w:r>
      <w:r w:rsidRPr="000E126B">
        <w:rPr>
          <w:rFonts w:cs="Arial" w:hint="eastAsia"/>
          <w:bCs/>
          <w:sz w:val="24"/>
          <w:szCs w:val="24"/>
          <w:lang w:val="en-US" w:eastAsia="ja-JP"/>
        </w:rPr>
        <w:t>9</w:t>
      </w:r>
      <w:r w:rsidRPr="000E126B">
        <w:rPr>
          <w:rFonts w:cs="Arial"/>
          <w:bCs/>
          <w:sz w:val="24"/>
          <w:szCs w:val="24"/>
          <w:vertAlign w:val="superscript"/>
          <w:lang w:val="en-US" w:eastAsia="ja-JP"/>
        </w:rPr>
        <w:t>th</w:t>
      </w:r>
      <w:r w:rsidRPr="000E126B">
        <w:rPr>
          <w:rFonts w:cs="Arial"/>
          <w:bCs/>
          <w:sz w:val="24"/>
          <w:szCs w:val="24"/>
          <w:lang w:val="en-US" w:eastAsia="ja-JP"/>
        </w:rPr>
        <w:t xml:space="preserve"> – </w:t>
      </w:r>
      <w:r w:rsidRPr="000E126B">
        <w:rPr>
          <w:rFonts w:cs="Arial" w:hint="eastAsia"/>
          <w:bCs/>
          <w:sz w:val="24"/>
          <w:szCs w:val="24"/>
          <w:lang w:val="en-US" w:eastAsia="ja-JP"/>
        </w:rPr>
        <w:t>13</w:t>
      </w:r>
      <w:r w:rsidRPr="000E126B">
        <w:rPr>
          <w:rFonts w:cs="Arial" w:hint="eastAsia"/>
          <w:bCs/>
          <w:sz w:val="24"/>
          <w:szCs w:val="24"/>
          <w:vertAlign w:val="superscript"/>
          <w:lang w:val="en-US" w:eastAsia="ja-JP"/>
        </w:rPr>
        <w:t>th</w:t>
      </w:r>
      <w:r w:rsidRPr="000E126B">
        <w:rPr>
          <w:rFonts w:cs="Arial"/>
          <w:bCs/>
          <w:sz w:val="24"/>
          <w:szCs w:val="24"/>
          <w:lang w:val="en-US" w:eastAsia="ja-JP"/>
        </w:rPr>
        <w:t xml:space="preserve"> </w:t>
      </w:r>
      <w:r w:rsidRPr="000E126B">
        <w:rPr>
          <w:rFonts w:cs="Arial" w:hint="eastAsia"/>
          <w:bCs/>
          <w:sz w:val="24"/>
          <w:szCs w:val="24"/>
          <w:lang w:val="en-US" w:eastAsia="ja-JP"/>
        </w:rPr>
        <w:t>February</w:t>
      </w:r>
      <w:r w:rsidRPr="000E126B">
        <w:rPr>
          <w:rFonts w:cs="Arial"/>
          <w:bCs/>
          <w:sz w:val="24"/>
          <w:szCs w:val="24"/>
          <w:lang w:val="en-US"/>
        </w:rPr>
        <w:t xml:space="preserve"> 201</w:t>
      </w:r>
      <w:r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735CF3">
        <w:rPr>
          <w:rFonts w:ascii="Arial" w:hAnsi="Arial"/>
          <w:sz w:val="24"/>
          <w:szCs w:val="24"/>
        </w:rPr>
        <w:t>7.2.4.3.1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F61D59" w:rsidRPr="00F61D59">
        <w:rPr>
          <w:rFonts w:ascii="Arial" w:hAnsi="Arial"/>
          <w:sz w:val="24"/>
        </w:rPr>
        <w:t xml:space="preserve">CSI feedback enhancements </w:t>
      </w:r>
      <w:r w:rsidR="00F20250">
        <w:rPr>
          <w:rFonts w:ascii="Arial" w:hAnsi="Arial"/>
          <w:sz w:val="24"/>
        </w:rPr>
        <w:t xml:space="preserve">and </w:t>
      </w:r>
      <w:proofErr w:type="spellStart"/>
      <w:r w:rsidR="00F20250">
        <w:rPr>
          <w:rFonts w:ascii="Arial" w:hAnsi="Arial"/>
          <w:sz w:val="24"/>
        </w:rPr>
        <w:t>precoded</w:t>
      </w:r>
      <w:proofErr w:type="spellEnd"/>
      <w:r w:rsidR="00F20250">
        <w:rPr>
          <w:rFonts w:ascii="Arial" w:hAnsi="Arial"/>
          <w:sz w:val="24"/>
        </w:rPr>
        <w:t xml:space="preserve"> CSI-RS </w:t>
      </w:r>
      <w:r w:rsidR="00F61D59" w:rsidRPr="00F61D59">
        <w:rPr>
          <w:rFonts w:ascii="Arial" w:hAnsi="Arial"/>
          <w:sz w:val="24"/>
        </w:rPr>
        <w:t>for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C3185D" w:rsidRDefault="00F3067A" w:rsidP="002952DC">
      <w:pPr>
        <w:pStyle w:val="a2"/>
        <w:spacing w:line="288" w:lineRule="auto"/>
      </w:pPr>
      <w:r w:rsidRPr="00F8318B">
        <w:t>In 3GPP RAN #</w:t>
      </w:r>
      <w:r w:rsidRPr="00F8318B">
        <w:rPr>
          <w:rFonts w:hint="eastAsia"/>
        </w:rPr>
        <w:t>65</w:t>
      </w:r>
      <w:r w:rsidRPr="00F8318B">
        <w:t xml:space="preserve">, </w:t>
      </w:r>
      <w:r w:rsidR="00D77184">
        <w:t xml:space="preserve">a Rel.13 </w:t>
      </w:r>
      <w:r>
        <w:rPr>
          <w:rFonts w:hint="eastAsia"/>
        </w:rPr>
        <w:t xml:space="preserve">study item </w:t>
      </w:r>
      <w:r w:rsidR="006154C9">
        <w:t xml:space="preserve">(SI) </w:t>
      </w:r>
      <w:r>
        <w:rPr>
          <w:rFonts w:hint="eastAsia"/>
        </w:rPr>
        <w:t>on EBF</w:t>
      </w:r>
      <w:r w:rsidRPr="00F8318B">
        <w:rPr>
          <w:rFonts w:hint="eastAsia"/>
        </w:rPr>
        <w:t xml:space="preserve"> </w:t>
      </w:r>
      <w:r w:rsidRPr="00F8318B">
        <w:t xml:space="preserve">and </w:t>
      </w:r>
      <w:r>
        <w:rPr>
          <w:rFonts w:hint="eastAsia"/>
        </w:rPr>
        <w:t>Full Dimension MIMO</w:t>
      </w:r>
      <w:r w:rsidRPr="00F8318B">
        <w:t xml:space="preserve"> </w:t>
      </w:r>
      <w:r>
        <w:t xml:space="preserve">(FD-MIMO) </w:t>
      </w:r>
      <w:r w:rsidRPr="00F8318B">
        <w:rPr>
          <w:rFonts w:hint="eastAsia"/>
        </w:rPr>
        <w:t>was</w:t>
      </w:r>
      <w:r w:rsidRPr="00F8318B">
        <w:t xml:space="preserve"> </w:t>
      </w:r>
      <w:r w:rsidR="00D77184">
        <w:t>approved</w:t>
      </w:r>
      <w:r w:rsidRPr="00F8318B">
        <w:rPr>
          <w:rFonts w:hint="eastAsia"/>
        </w:rPr>
        <w:t xml:space="preserve"> </w:t>
      </w:r>
      <w:r w:rsidR="00FC7501">
        <w:t>[</w:t>
      </w:r>
      <w:proofErr w:type="gramStart"/>
      <w:r w:rsidR="00FC7501">
        <w:t>1</w:t>
      </w:r>
      <w:proofErr w:type="gramEnd"/>
      <w:r w:rsidR="00FC7501">
        <w:t>]</w:t>
      </w:r>
      <w:r>
        <w:rPr>
          <w:rFonts w:hint="eastAsia"/>
        </w:rPr>
        <w:t>.</w:t>
      </w:r>
      <w:r w:rsidR="00AE61E4">
        <w:t xml:space="preserve"> Among several</w:t>
      </w:r>
      <w:r w:rsidR="007D01FE">
        <w:t xml:space="preserve"> items is a study of possible enhancements to support 2D rectangular array. </w:t>
      </w:r>
      <w:r w:rsidR="006154C9">
        <w:t xml:space="preserve">While standard-transparent schemes </w:t>
      </w:r>
      <w:proofErr w:type="gramStart"/>
      <w:r w:rsidR="006154C9">
        <w:t>may be employed</w:t>
      </w:r>
      <w:proofErr w:type="gramEnd"/>
      <w:r w:rsidR="006154C9">
        <w:t xml:space="preserve"> to enable FD-MIMO, the SI also intends to</w:t>
      </w:r>
      <w:r w:rsidR="007D01FE">
        <w:t xml:space="preserve"> </w:t>
      </w:r>
      <w:r w:rsidR="00956C3F">
        <w:t>identify some potential areas o</w:t>
      </w:r>
      <w:r w:rsidR="00C3185D">
        <w:t>f improvement in specifications:</w:t>
      </w:r>
      <w:r w:rsidR="00956C3F">
        <w:t xml:space="preserve"> </w:t>
      </w:r>
    </w:p>
    <w:p w:rsidR="00C3185D" w:rsidRPr="00C3185D" w:rsidRDefault="00C3185D" w:rsidP="00A33A15">
      <w:pPr>
        <w:numPr>
          <w:ilvl w:val="0"/>
          <w:numId w:val="45"/>
        </w:numPr>
        <w:overflowPunct w:val="0"/>
        <w:autoSpaceDE w:val="0"/>
        <w:autoSpaceDN w:val="0"/>
        <w:adjustRightInd w:val="0"/>
        <w:spacing w:after="0"/>
        <w:ind w:left="709" w:right="-101" w:hanging="309"/>
        <w:jc w:val="left"/>
        <w:textAlignment w:val="baseline"/>
        <w:rPr>
          <w:i/>
        </w:rPr>
      </w:pPr>
      <w:r w:rsidRPr="00C3185D">
        <w:rPr>
          <w:rFonts w:hint="eastAsia"/>
          <w:i/>
        </w:rPr>
        <w:t xml:space="preserve">Identify/evaluate potential enhancements required for implementing the </w:t>
      </w:r>
      <w:r w:rsidRPr="00C3185D">
        <w:rPr>
          <w:rFonts w:hint="eastAsia"/>
          <w:i/>
          <w:lang w:eastAsia="zh-CN"/>
        </w:rPr>
        <w:t>SU/MU-</w:t>
      </w:r>
      <w:r w:rsidRPr="00C3185D">
        <w:rPr>
          <w:rFonts w:hint="eastAsia"/>
          <w:i/>
        </w:rPr>
        <w:t>MIMO transmission schemes that would provide the identified performance benefits including</w:t>
      </w:r>
    </w:p>
    <w:p w:rsidR="00C3185D" w:rsidRPr="00C3185D" w:rsidRDefault="00C3185D" w:rsidP="00A33A15">
      <w:pPr>
        <w:numPr>
          <w:ilvl w:val="1"/>
          <w:numId w:val="45"/>
        </w:numPr>
        <w:overflowPunct w:val="0"/>
        <w:autoSpaceDE w:val="0"/>
        <w:autoSpaceDN w:val="0"/>
        <w:adjustRightInd w:val="0"/>
        <w:spacing w:after="0"/>
        <w:ind w:right="-101"/>
        <w:jc w:val="left"/>
        <w:textAlignment w:val="baseline"/>
        <w:rPr>
          <w:i/>
        </w:rPr>
      </w:pPr>
      <w:r w:rsidRPr="00C3185D">
        <w:rPr>
          <w:i/>
        </w:rPr>
        <w:t>Evaluate the need for defining additional measurement antenna ports up to 64</w:t>
      </w:r>
      <w:r w:rsidRPr="00C3185D">
        <w:rPr>
          <w:rFonts w:hint="eastAsia"/>
          <w:i/>
        </w:rPr>
        <w:t xml:space="preserve"> at maximum.</w:t>
      </w:r>
    </w:p>
    <w:p w:rsidR="00C3185D" w:rsidRPr="00C3185D" w:rsidRDefault="00C3185D" w:rsidP="00A33A15">
      <w:pPr>
        <w:numPr>
          <w:ilvl w:val="1"/>
          <w:numId w:val="45"/>
        </w:numPr>
        <w:overflowPunct w:val="0"/>
        <w:autoSpaceDE w:val="0"/>
        <w:autoSpaceDN w:val="0"/>
        <w:adjustRightInd w:val="0"/>
        <w:spacing w:after="0"/>
        <w:ind w:right="-101"/>
        <w:jc w:val="left"/>
        <w:textAlignment w:val="baseline"/>
        <w:rPr>
          <w:i/>
        </w:rPr>
      </w:pPr>
      <w:r w:rsidRPr="00C3185D">
        <w:rPr>
          <w:rFonts w:hint="eastAsia"/>
          <w:i/>
        </w:rPr>
        <w:t xml:space="preserve">Evaluate the need for </w:t>
      </w:r>
      <w:proofErr w:type="gramStart"/>
      <w:r w:rsidRPr="00C3185D">
        <w:rPr>
          <w:rFonts w:hint="eastAsia"/>
          <w:i/>
        </w:rPr>
        <w:t xml:space="preserve">reference signal </w:t>
      </w:r>
      <w:r w:rsidRPr="00C3185D">
        <w:rPr>
          <w:i/>
        </w:rPr>
        <w:t>design</w:t>
      </w:r>
      <w:r w:rsidRPr="00C3185D">
        <w:rPr>
          <w:rFonts w:hint="eastAsia"/>
          <w:i/>
        </w:rPr>
        <w:t xml:space="preserve"> enhancement</w:t>
      </w:r>
      <w:r w:rsidRPr="00C3185D">
        <w:rPr>
          <w:i/>
        </w:rPr>
        <w:t>s</w:t>
      </w:r>
      <w:proofErr w:type="gramEnd"/>
      <w:r w:rsidRPr="00C3185D">
        <w:rPr>
          <w:i/>
        </w:rPr>
        <w:t xml:space="preserve"> (including </w:t>
      </w:r>
      <w:r w:rsidRPr="00C3185D">
        <w:rPr>
          <w:rFonts w:hint="eastAsia"/>
          <w:i/>
        </w:rPr>
        <w:t xml:space="preserve">SRS, </w:t>
      </w:r>
      <w:r w:rsidRPr="00A33A15">
        <w:rPr>
          <w:b/>
          <w:i/>
        </w:rPr>
        <w:t>CSI-RS</w:t>
      </w:r>
      <w:r w:rsidRPr="00C3185D">
        <w:rPr>
          <w:rFonts w:hint="eastAsia"/>
          <w:i/>
        </w:rPr>
        <w:t>,</w:t>
      </w:r>
      <w:r w:rsidRPr="00C3185D">
        <w:rPr>
          <w:i/>
        </w:rPr>
        <w:t xml:space="preserve"> and DMRS)</w:t>
      </w:r>
      <w:r w:rsidRPr="00C3185D">
        <w:rPr>
          <w:rFonts w:hint="eastAsia"/>
          <w:i/>
        </w:rPr>
        <w:t>.</w:t>
      </w:r>
    </w:p>
    <w:p w:rsidR="00C3185D" w:rsidRPr="00C3185D" w:rsidRDefault="00C3185D" w:rsidP="00A33A15">
      <w:pPr>
        <w:numPr>
          <w:ilvl w:val="1"/>
          <w:numId w:val="45"/>
        </w:numPr>
        <w:overflowPunct w:val="0"/>
        <w:autoSpaceDE w:val="0"/>
        <w:autoSpaceDN w:val="0"/>
        <w:adjustRightInd w:val="0"/>
        <w:spacing w:after="0"/>
        <w:ind w:right="-101"/>
        <w:jc w:val="left"/>
        <w:textAlignment w:val="baseline"/>
        <w:rPr>
          <w:i/>
        </w:rPr>
      </w:pPr>
      <w:r w:rsidRPr="00C3185D">
        <w:rPr>
          <w:rFonts w:hint="eastAsia"/>
          <w:i/>
        </w:rPr>
        <w:t xml:space="preserve">Evaluate the need for </w:t>
      </w:r>
      <w:r w:rsidRPr="00A33A15">
        <w:rPr>
          <w:rFonts w:hint="eastAsia"/>
          <w:b/>
          <w:i/>
        </w:rPr>
        <w:t>enhancement of codebook and feedback mechanism</w:t>
      </w:r>
      <w:r w:rsidRPr="00C3185D">
        <w:rPr>
          <w:rFonts w:hint="eastAsia"/>
          <w:i/>
        </w:rPr>
        <w:t xml:space="preserve"> for SU/MU</w:t>
      </w:r>
      <w:r w:rsidRPr="00C3185D">
        <w:rPr>
          <w:i/>
        </w:rPr>
        <w:t>-</w:t>
      </w:r>
      <w:r w:rsidRPr="00C3185D">
        <w:rPr>
          <w:rFonts w:hint="eastAsia"/>
          <w:i/>
        </w:rPr>
        <w:t xml:space="preserve">MIMO (including CQI definition, layer mapping, and </w:t>
      </w:r>
      <w:proofErr w:type="spellStart"/>
      <w:r w:rsidRPr="00C3185D">
        <w:rPr>
          <w:rFonts w:hint="eastAsia"/>
          <w:i/>
        </w:rPr>
        <w:t>precoder</w:t>
      </w:r>
      <w:proofErr w:type="spellEnd"/>
      <w:r w:rsidRPr="00C3185D">
        <w:rPr>
          <w:rFonts w:hint="eastAsia"/>
          <w:i/>
        </w:rPr>
        <w:t>/rank indication).</w:t>
      </w:r>
    </w:p>
    <w:p w:rsidR="00C3185D" w:rsidRPr="00C3185D" w:rsidRDefault="00C3185D" w:rsidP="00A33A15">
      <w:pPr>
        <w:numPr>
          <w:ilvl w:val="1"/>
          <w:numId w:val="45"/>
        </w:numPr>
        <w:overflowPunct w:val="0"/>
        <w:autoSpaceDE w:val="0"/>
        <w:autoSpaceDN w:val="0"/>
        <w:adjustRightInd w:val="0"/>
        <w:spacing w:after="0"/>
        <w:ind w:right="-101"/>
        <w:jc w:val="left"/>
        <w:textAlignment w:val="baseline"/>
        <w:rPr>
          <w:i/>
        </w:rPr>
      </w:pPr>
      <w:r w:rsidRPr="00C3185D">
        <w:rPr>
          <w:i/>
        </w:rPr>
        <w:t xml:space="preserve">Evaluate the need for enhancement of </w:t>
      </w:r>
      <w:r w:rsidRPr="00A33A15">
        <w:rPr>
          <w:rFonts w:hint="eastAsia"/>
          <w:b/>
          <w:i/>
        </w:rPr>
        <w:t>channel</w:t>
      </w:r>
      <w:r w:rsidRPr="00A33A15">
        <w:rPr>
          <w:b/>
          <w:i/>
        </w:rPr>
        <w:t xml:space="preserve"> reciprocity</w:t>
      </w:r>
      <w:r w:rsidRPr="00C3185D">
        <w:rPr>
          <w:i/>
        </w:rPr>
        <w:t xml:space="preserve"> based operat</w:t>
      </w:r>
      <w:r w:rsidRPr="00C3185D">
        <w:rPr>
          <w:rFonts w:hint="eastAsia"/>
          <w:i/>
        </w:rPr>
        <w:t>ion.</w:t>
      </w:r>
    </w:p>
    <w:p w:rsidR="00C3185D" w:rsidRPr="00C3185D" w:rsidRDefault="00C3185D" w:rsidP="00A33A15">
      <w:pPr>
        <w:numPr>
          <w:ilvl w:val="1"/>
          <w:numId w:val="45"/>
        </w:numPr>
        <w:overflowPunct w:val="0"/>
        <w:autoSpaceDE w:val="0"/>
        <w:autoSpaceDN w:val="0"/>
        <w:adjustRightInd w:val="0"/>
        <w:spacing w:after="0"/>
        <w:ind w:right="-101"/>
        <w:jc w:val="left"/>
        <w:textAlignment w:val="baseline"/>
        <w:rPr>
          <w:i/>
        </w:rPr>
      </w:pPr>
      <w:r w:rsidRPr="00C3185D">
        <w:rPr>
          <w:rFonts w:hint="eastAsia"/>
          <w:i/>
        </w:rPr>
        <w:t xml:space="preserve">Evaluate the need for enhancement on diversity transmission scheme. </w:t>
      </w:r>
    </w:p>
    <w:p w:rsidR="00C3185D" w:rsidRPr="00C3185D" w:rsidRDefault="00C3185D" w:rsidP="00A33A15">
      <w:pPr>
        <w:numPr>
          <w:ilvl w:val="1"/>
          <w:numId w:val="45"/>
        </w:numPr>
        <w:overflowPunct w:val="0"/>
        <w:autoSpaceDE w:val="0"/>
        <w:autoSpaceDN w:val="0"/>
        <w:adjustRightInd w:val="0"/>
        <w:spacing w:after="0"/>
        <w:ind w:right="-101"/>
        <w:jc w:val="left"/>
        <w:textAlignment w:val="baseline"/>
        <w:rPr>
          <w:i/>
        </w:rPr>
      </w:pPr>
      <w:r w:rsidRPr="00C3185D">
        <w:rPr>
          <w:rFonts w:hint="eastAsia"/>
          <w:i/>
        </w:rPr>
        <w:t xml:space="preserve">Evaluate the need for control </w:t>
      </w:r>
      <w:proofErr w:type="spellStart"/>
      <w:r w:rsidRPr="00C3185D">
        <w:rPr>
          <w:i/>
        </w:rPr>
        <w:t>signalling</w:t>
      </w:r>
      <w:proofErr w:type="spellEnd"/>
      <w:r w:rsidRPr="00C3185D">
        <w:rPr>
          <w:rFonts w:hint="eastAsia"/>
          <w:i/>
        </w:rPr>
        <w:t xml:space="preserve"> enhancement for SU/MU-MIMO (including support of </w:t>
      </w:r>
      <w:r w:rsidRPr="00C3185D">
        <w:rPr>
          <w:i/>
        </w:rPr>
        <w:t>high</w:t>
      </w:r>
      <w:r w:rsidRPr="00C3185D">
        <w:rPr>
          <w:rFonts w:hint="eastAsia"/>
          <w:i/>
        </w:rPr>
        <w:t>er</w:t>
      </w:r>
      <w:r w:rsidRPr="00C3185D">
        <w:rPr>
          <w:i/>
        </w:rPr>
        <w:t xml:space="preserve"> dimensional MU-MIMO</w:t>
      </w:r>
      <w:r w:rsidRPr="00C3185D">
        <w:rPr>
          <w:rFonts w:hint="eastAsia"/>
          <w:i/>
        </w:rPr>
        <w:t>).</w:t>
      </w:r>
    </w:p>
    <w:p w:rsidR="00C3185D" w:rsidRPr="00C3185D" w:rsidRDefault="00C3185D" w:rsidP="00A33A15">
      <w:pPr>
        <w:numPr>
          <w:ilvl w:val="1"/>
          <w:numId w:val="45"/>
        </w:numPr>
        <w:overflowPunct w:val="0"/>
        <w:autoSpaceDE w:val="0"/>
        <w:autoSpaceDN w:val="0"/>
        <w:adjustRightInd w:val="0"/>
        <w:spacing w:after="0"/>
        <w:ind w:right="-101"/>
        <w:jc w:val="left"/>
        <w:textAlignment w:val="baseline"/>
        <w:rPr>
          <w:i/>
        </w:rPr>
      </w:pPr>
      <w:r w:rsidRPr="00C3185D">
        <w:rPr>
          <w:rFonts w:hint="eastAsia"/>
          <w:i/>
        </w:rPr>
        <w:t xml:space="preserve">Evaluate the need for </w:t>
      </w:r>
      <w:r w:rsidRPr="00C3185D">
        <w:rPr>
          <w:i/>
        </w:rPr>
        <w:t xml:space="preserve">support in the standards for </w:t>
      </w:r>
      <w:proofErr w:type="spellStart"/>
      <w:r w:rsidRPr="006D7F55">
        <w:rPr>
          <w:b/>
          <w:i/>
        </w:rPr>
        <w:t>eNB</w:t>
      </w:r>
      <w:proofErr w:type="spellEnd"/>
      <w:r w:rsidRPr="006D7F55">
        <w:rPr>
          <w:b/>
          <w:i/>
        </w:rPr>
        <w:t xml:space="preserve"> antenna calibration</w:t>
      </w:r>
      <w:r w:rsidRPr="00C3185D">
        <w:rPr>
          <w:rFonts w:hint="eastAsia"/>
          <w:i/>
        </w:rPr>
        <w:t>.</w:t>
      </w:r>
    </w:p>
    <w:p w:rsidR="00075B9D" w:rsidRDefault="00C3185D" w:rsidP="00075B9D">
      <w:pPr>
        <w:numPr>
          <w:ilvl w:val="1"/>
          <w:numId w:val="45"/>
        </w:numPr>
        <w:overflowPunct w:val="0"/>
        <w:autoSpaceDE w:val="0"/>
        <w:autoSpaceDN w:val="0"/>
        <w:adjustRightInd w:val="0"/>
        <w:spacing w:after="120" w:line="24" w:lineRule="atLeast"/>
        <w:ind w:right="-101"/>
        <w:jc w:val="left"/>
        <w:textAlignment w:val="baseline"/>
      </w:pPr>
      <w:r w:rsidRPr="00C3185D">
        <w:rPr>
          <w:i/>
        </w:rPr>
        <w:t>The maximum number of received layers per UE should be unchanged</w:t>
      </w:r>
      <w:r w:rsidRPr="00C3185D">
        <w:rPr>
          <w:rFonts w:hint="eastAsia"/>
          <w:i/>
        </w:rPr>
        <w:t xml:space="preserve"> (up to </w:t>
      </w:r>
      <w:r w:rsidRPr="00C3185D">
        <w:rPr>
          <w:i/>
        </w:rPr>
        <w:t>eight</w:t>
      </w:r>
      <w:r w:rsidRPr="00C3185D">
        <w:rPr>
          <w:rFonts w:hint="eastAsia"/>
          <w:i/>
        </w:rPr>
        <w:t>)</w:t>
      </w:r>
      <w:r w:rsidRPr="00C3185D">
        <w:rPr>
          <w:i/>
        </w:rPr>
        <w:t>.</w:t>
      </w:r>
    </w:p>
    <w:p w:rsidR="00137D78" w:rsidRDefault="00956C3F" w:rsidP="00793A36">
      <w:pPr>
        <w:pStyle w:val="a2"/>
        <w:spacing w:line="288" w:lineRule="auto"/>
        <w:ind w:firstLine="288"/>
      </w:pPr>
      <w:r>
        <w:t>Two of such areas include CSI fee</w:t>
      </w:r>
      <w:r w:rsidR="00C42B7A">
        <w:t>dback and CSI-RS enhancements aimed at</w:t>
      </w:r>
      <w:r>
        <w:t xml:space="preserve"> en</w:t>
      </w:r>
      <w:r w:rsidR="00C42B7A">
        <w:t>abling</w:t>
      </w:r>
      <w:r>
        <w:t xml:space="preserve"> efficient </w:t>
      </w:r>
      <w:r w:rsidR="00C3185D">
        <w:t>utilization</w:t>
      </w:r>
      <w:r>
        <w:t xml:space="preserve"> of 2D rectangular array</w:t>
      </w:r>
      <w:r w:rsidR="00B7098A">
        <w:t xml:space="preserve">s </w:t>
      </w:r>
      <w:r w:rsidR="004A47A0">
        <w:t>(</w:t>
      </w:r>
      <w:r w:rsidR="00B7098A">
        <w:t>up to 64 elements</w:t>
      </w:r>
      <w:r w:rsidR="004A47A0">
        <w:t>)</w:t>
      </w:r>
      <w:r w:rsidR="00B7098A">
        <w:t xml:space="preserve">. </w:t>
      </w:r>
      <w:r w:rsidR="00D72DFA">
        <w:t xml:space="preserve">As one of the primary values of FD-MIMO is its support for higher-resolution DL beamforming (which facilitates improvement in MU-MIMO and, potentially, DL COMP), </w:t>
      </w:r>
      <w:r w:rsidR="0091130A">
        <w:t xml:space="preserve">the availability of sufficiently accurate CSI at the </w:t>
      </w:r>
      <w:proofErr w:type="spellStart"/>
      <w:r w:rsidR="0091130A">
        <w:t>eNB</w:t>
      </w:r>
      <w:proofErr w:type="spellEnd"/>
      <w:r w:rsidR="0091130A">
        <w:t xml:space="preserve"> is crucial. </w:t>
      </w:r>
      <w:r w:rsidR="00B253D4">
        <w:t xml:space="preserve">For TDD, UL-DL </w:t>
      </w:r>
      <w:r w:rsidR="0035001F">
        <w:t xml:space="preserve">channel </w:t>
      </w:r>
      <w:r w:rsidR="00B253D4">
        <w:t xml:space="preserve">reciprocity can be exploited to derive short-term CSI at the </w:t>
      </w:r>
      <w:proofErr w:type="spellStart"/>
      <w:r w:rsidR="00B253D4">
        <w:t>eNB</w:t>
      </w:r>
      <w:proofErr w:type="spellEnd"/>
      <w:r w:rsidR="00B253D4">
        <w:t xml:space="preserve"> </w:t>
      </w:r>
      <w:proofErr w:type="gramStart"/>
      <w:r w:rsidR="00BA384D">
        <w:t xml:space="preserve">provided </w:t>
      </w:r>
      <w:r w:rsidR="00B253D4">
        <w:t>that</w:t>
      </w:r>
      <w:proofErr w:type="gramEnd"/>
      <w:r w:rsidR="00B253D4">
        <w:t xml:space="preserve"> good TX-RX calibration is feasible. </w:t>
      </w:r>
      <w:r w:rsidR="00BA384D">
        <w:t>The same does not hold, however, for FDD, where short-term UL-DL reciprocity</w:t>
      </w:r>
      <w:r w:rsidR="00834A4D">
        <w:t xml:space="preserve"> is absent.</w:t>
      </w:r>
      <w:r w:rsidR="00891389">
        <w:t xml:space="preserve"> </w:t>
      </w:r>
      <w:r w:rsidR="00C32BC0">
        <w:t xml:space="preserve">In this case, short-term CSI at the </w:t>
      </w:r>
      <w:proofErr w:type="spellStart"/>
      <w:r w:rsidR="00C32BC0">
        <w:t>eNB</w:t>
      </w:r>
      <w:proofErr w:type="spellEnd"/>
      <w:r w:rsidR="00C32BC0">
        <w:t xml:space="preserve"> </w:t>
      </w:r>
      <w:proofErr w:type="gramStart"/>
      <w:r w:rsidR="00C32BC0">
        <w:t>is largely attained</w:t>
      </w:r>
      <w:proofErr w:type="gramEnd"/>
      <w:r w:rsidR="00C32BC0">
        <w:t xml:space="preserve"> from CSI feedback. </w:t>
      </w:r>
      <w:r w:rsidR="00237BF2">
        <w:t>Although</w:t>
      </w:r>
      <w:r w:rsidR="00C32BC0">
        <w:t xml:space="preserve"> </w:t>
      </w:r>
      <w:r w:rsidR="0021786D">
        <w:t>in some cases</w:t>
      </w:r>
      <w:r w:rsidR="0021786D">
        <w:t xml:space="preserve"> </w:t>
      </w:r>
      <w:r w:rsidR="00C32BC0">
        <w:t xml:space="preserve">partial CSI at the </w:t>
      </w:r>
      <w:proofErr w:type="spellStart"/>
      <w:r w:rsidR="00C32BC0">
        <w:t>eNB</w:t>
      </w:r>
      <w:proofErr w:type="spellEnd"/>
      <w:r w:rsidR="00C32BC0">
        <w:t xml:space="preserve"> </w:t>
      </w:r>
      <w:r w:rsidR="0021786D">
        <w:t>may be attained through</w:t>
      </w:r>
      <w:r w:rsidR="00237BF2">
        <w:t xml:space="preserve"> </w:t>
      </w:r>
      <w:r w:rsidR="00C32BC0">
        <w:t>long-term</w:t>
      </w:r>
      <w:r w:rsidR="0091130A">
        <w:t xml:space="preserve"> </w:t>
      </w:r>
      <w:r w:rsidR="00C32BC0">
        <w:t>UL-DL channel reciprocity</w:t>
      </w:r>
      <w:r w:rsidR="00237BF2">
        <w:t>,</w:t>
      </w:r>
      <w:r w:rsidR="003D6520">
        <w:t xml:space="preserve"> performance loss due to the lack of accurate short-term CSI is still significant </w:t>
      </w:r>
      <w:r w:rsidR="002A6852">
        <w:t>especially for MU-MIMO</w:t>
      </w:r>
      <w:r w:rsidR="003D6520">
        <w:t xml:space="preserve"> (see</w:t>
      </w:r>
      <w:r w:rsidR="002A6852">
        <w:t xml:space="preserve"> </w:t>
      </w:r>
      <w:r w:rsidR="00C93541">
        <w:t>our companion contribution [</w:t>
      </w:r>
      <w:r w:rsidR="003D6520">
        <w:t>3</w:t>
      </w:r>
      <w:r w:rsidR="00C93541">
        <w:t>]</w:t>
      </w:r>
      <w:r w:rsidR="003D6520">
        <w:t xml:space="preserve"> where</w:t>
      </w:r>
      <w:r w:rsidR="002A6852">
        <w:t xml:space="preserve"> we</w:t>
      </w:r>
      <w:r w:rsidR="00C93541">
        <w:t xml:space="preserve"> </w:t>
      </w:r>
      <w:r w:rsidR="002A6852">
        <w:t>show</w:t>
      </w:r>
      <w:r w:rsidR="00C93541">
        <w:t xml:space="preserve"> </w:t>
      </w:r>
      <w:r w:rsidR="003D6520">
        <w:t xml:space="preserve">some potential </w:t>
      </w:r>
      <w:r w:rsidR="00C93541">
        <w:t>through</w:t>
      </w:r>
      <w:r w:rsidR="003D6520">
        <w:t>p</w:t>
      </w:r>
      <w:r w:rsidR="00C93541">
        <w:t>ut improvement relative to a simple exte</w:t>
      </w:r>
      <w:r w:rsidR="009750BE">
        <w:t>nsion of Rel.12 MIMO to FD-MIMO</w:t>
      </w:r>
      <w:r w:rsidR="003D6520">
        <w:t>)</w:t>
      </w:r>
      <w:r w:rsidR="00C93541">
        <w:t>.</w:t>
      </w:r>
      <w:r w:rsidR="00B92A12">
        <w:t xml:space="preserve"> </w:t>
      </w:r>
    </w:p>
    <w:p w:rsidR="00176ECE" w:rsidRDefault="001C025D" w:rsidP="00B92A12">
      <w:pPr>
        <w:pStyle w:val="a2"/>
        <w:spacing w:line="288" w:lineRule="auto"/>
        <w:ind w:firstLine="288"/>
      </w:pPr>
      <w:r>
        <w:t>The a</w:t>
      </w:r>
      <w:r w:rsidR="00176ECE">
        <w:t xml:space="preserve">vailability of </w:t>
      </w:r>
      <w:r>
        <w:t xml:space="preserve">accurate </w:t>
      </w:r>
      <w:r w:rsidR="00176ECE">
        <w:t xml:space="preserve">CSI feedback </w:t>
      </w:r>
      <w:proofErr w:type="gramStart"/>
      <w:r w:rsidR="00176ECE">
        <w:t>is also conditioned</w:t>
      </w:r>
      <w:proofErr w:type="gramEnd"/>
      <w:r w:rsidR="00176ECE">
        <w:t xml:space="preserve"> upon </w:t>
      </w:r>
      <w:r w:rsidR="00BC4996">
        <w:t xml:space="preserve">the availability of </w:t>
      </w:r>
      <w:r w:rsidR="00176ECE">
        <w:t xml:space="preserve">CSI-RS. </w:t>
      </w:r>
      <w:r w:rsidR="00F2402C">
        <w:t xml:space="preserve">Rel.12 CSI-RS supports a maximum of </w:t>
      </w:r>
      <w:proofErr w:type="gramStart"/>
      <w:r w:rsidR="00F2402C">
        <w:t>8</w:t>
      </w:r>
      <w:proofErr w:type="gramEnd"/>
      <w:r w:rsidR="00F2402C">
        <w:t xml:space="preserve"> ports and is cell-specific. </w:t>
      </w:r>
      <w:r w:rsidR="007154FF">
        <w:t xml:space="preserve">While CSI-RS </w:t>
      </w:r>
      <w:proofErr w:type="gramStart"/>
      <w:r w:rsidR="007154FF">
        <w:t>can be designed</w:t>
      </w:r>
      <w:proofErr w:type="gramEnd"/>
      <w:r w:rsidR="007154FF">
        <w:t xml:space="preserve"> separately from CSI feedback schemes, more efficient CSI feedback and CSI-RS resource usage </w:t>
      </w:r>
      <w:r w:rsidR="005227F1">
        <w:t xml:space="preserve">could be designed when they are considered jointly. </w:t>
      </w:r>
    </w:p>
    <w:p w:rsidR="003276BF" w:rsidRDefault="00B7098A" w:rsidP="002952DC">
      <w:pPr>
        <w:pStyle w:val="a2"/>
        <w:spacing w:line="288" w:lineRule="auto"/>
      </w:pPr>
      <w:r>
        <w:t xml:space="preserve">In this contribution, </w:t>
      </w:r>
      <w:r w:rsidR="001F2209">
        <w:t xml:space="preserve">we present our view on </w:t>
      </w:r>
      <w:r w:rsidR="00891389">
        <w:t xml:space="preserve">CSI feedback and CSI-RS enhancements </w:t>
      </w:r>
      <w:r w:rsidR="003B7E0E">
        <w:t xml:space="preserve">for FD-MIMO </w:t>
      </w:r>
      <w:r w:rsidR="00891389">
        <w:t xml:space="preserve">in relation to each other. </w:t>
      </w:r>
      <w:r w:rsidR="003B7E0E">
        <w:t xml:space="preserve">Our focus will be on FDD </w:t>
      </w:r>
      <w:r w:rsidR="009147FE">
        <w:t xml:space="preserve">in the context of </w:t>
      </w:r>
      <w:r w:rsidR="003B7E0E">
        <w:t xml:space="preserve">the challenges mentioned above. </w:t>
      </w:r>
    </w:p>
    <w:p w:rsidR="00265252" w:rsidRDefault="00265252" w:rsidP="002952DC">
      <w:pPr>
        <w:pStyle w:val="a2"/>
        <w:spacing w:line="288" w:lineRule="auto"/>
      </w:pPr>
    </w:p>
    <w:p w:rsidR="007F3216" w:rsidRDefault="00ED230C" w:rsidP="002952DC">
      <w:pPr>
        <w:pStyle w:val="Heading1"/>
        <w:spacing w:line="288" w:lineRule="auto"/>
        <w:rPr>
          <w:rFonts w:eastAsia="Malgun Gothic"/>
          <w:b/>
          <w:sz w:val="28"/>
          <w:lang w:eastAsia="ko-KR"/>
        </w:rPr>
      </w:pPr>
      <w:bookmarkStart w:id="2" w:name="_Ref409571337"/>
      <w:r>
        <w:rPr>
          <w:rFonts w:eastAsia="Malgun Gothic"/>
          <w:b/>
          <w:sz w:val="28"/>
          <w:lang w:eastAsia="ko-KR"/>
        </w:rPr>
        <w:t>Aspects to consider</w:t>
      </w:r>
      <w:bookmarkEnd w:id="2"/>
    </w:p>
    <w:p w:rsidR="000A5087" w:rsidRDefault="00E11232" w:rsidP="000A5087">
      <w:pPr>
        <w:pStyle w:val="a2"/>
        <w:spacing w:line="288" w:lineRule="auto"/>
      </w:pPr>
      <w:r>
        <w:t xml:space="preserve">Based on the above preliminary discussion, the following </w:t>
      </w:r>
      <w:r w:rsidR="00435F5A">
        <w:t>aspects</w:t>
      </w:r>
      <w:r>
        <w:t xml:space="preserve"> </w:t>
      </w:r>
      <w:proofErr w:type="gramStart"/>
      <w:r>
        <w:t xml:space="preserve">are </w:t>
      </w:r>
      <w:r w:rsidR="00435F5A">
        <w:t>considered</w:t>
      </w:r>
      <w:proofErr w:type="gramEnd"/>
      <w:r w:rsidR="00435F5A">
        <w:t xml:space="preserve"> </w:t>
      </w:r>
      <w:r>
        <w:t xml:space="preserve">before proceeding to </w:t>
      </w:r>
      <w:r w:rsidR="00EE3E36">
        <w:t>identifying possible scenarios.</w:t>
      </w:r>
      <w:r w:rsidR="00EA516D">
        <w:t xml:space="preserve"> These are especially relevant to FDD.</w:t>
      </w:r>
    </w:p>
    <w:p w:rsidR="00841BA1" w:rsidRPr="001E3EA3" w:rsidRDefault="00841BA1" w:rsidP="001E3EA3">
      <w:pPr>
        <w:pStyle w:val="Heading2"/>
        <w:spacing w:line="288" w:lineRule="auto"/>
        <w:rPr>
          <w:sz w:val="22"/>
          <w:szCs w:val="22"/>
        </w:rPr>
      </w:pPr>
      <w:r w:rsidRPr="00841BA1">
        <w:rPr>
          <w:sz w:val="22"/>
          <w:szCs w:val="22"/>
        </w:rPr>
        <w:lastRenderedPageBreak/>
        <w:t xml:space="preserve">Feasibility of </w:t>
      </w:r>
      <w:r w:rsidR="000C384E">
        <w:rPr>
          <w:sz w:val="22"/>
          <w:szCs w:val="22"/>
        </w:rPr>
        <w:t xml:space="preserve">accurate CSI at </w:t>
      </w:r>
      <w:proofErr w:type="spellStart"/>
      <w:r w:rsidR="000C384E">
        <w:rPr>
          <w:sz w:val="22"/>
          <w:szCs w:val="22"/>
        </w:rPr>
        <w:t>eNB</w:t>
      </w:r>
      <w:proofErr w:type="spellEnd"/>
      <w:r w:rsidR="00891F60">
        <w:rPr>
          <w:sz w:val="22"/>
          <w:szCs w:val="22"/>
        </w:rPr>
        <w:t xml:space="preserve"> for FDD</w:t>
      </w:r>
    </w:p>
    <w:p w:rsidR="00046903" w:rsidRDefault="00CE1B1C" w:rsidP="00E71A90">
      <w:pPr>
        <w:pStyle w:val="a2"/>
        <w:spacing w:line="288" w:lineRule="auto"/>
      </w:pPr>
      <w:r>
        <w:t xml:space="preserve">In some particular scenarios or </w:t>
      </w:r>
      <w:proofErr w:type="spellStart"/>
      <w:r>
        <w:t>eNB</w:t>
      </w:r>
      <w:proofErr w:type="spellEnd"/>
      <w:r>
        <w:t xml:space="preserve"> implementations</w:t>
      </w:r>
      <w:r w:rsidR="006441D4">
        <w:t xml:space="preserve">, an </w:t>
      </w:r>
      <w:proofErr w:type="spellStart"/>
      <w:r w:rsidR="006441D4">
        <w:t>eNB</w:t>
      </w:r>
      <w:proofErr w:type="spellEnd"/>
      <w:r w:rsidR="006441D4">
        <w:t xml:space="preserve"> may be able to measure </w:t>
      </w:r>
      <w:r w:rsidR="00E47387">
        <w:t xml:space="preserve">the </w:t>
      </w:r>
      <w:r w:rsidR="006441D4">
        <w:t xml:space="preserve">corresponding UL </w:t>
      </w:r>
      <w:r w:rsidR="00C26B29">
        <w:t xml:space="preserve">long-term channel statistics </w:t>
      </w:r>
      <w:r w:rsidR="00E47387">
        <w:t>from the SRS</w:t>
      </w:r>
      <w:r w:rsidR="006441D4">
        <w:t xml:space="preserve">. </w:t>
      </w:r>
      <w:r w:rsidR="00C26B29">
        <w:t>An example of UL long-term channel statistics is angle-of-arrival (</w:t>
      </w:r>
      <w:proofErr w:type="spellStart"/>
      <w:r w:rsidR="00C26B29">
        <w:t>AoA</w:t>
      </w:r>
      <w:proofErr w:type="spellEnd"/>
      <w:r w:rsidR="00C26B29">
        <w:t xml:space="preserve">) profile. </w:t>
      </w:r>
      <w:r w:rsidR="00ED230C">
        <w:t>Th</w:t>
      </w:r>
      <w:r w:rsidR="005D4FC1">
        <w:t>en, t</w:t>
      </w:r>
      <w:r w:rsidR="00DC22C0">
        <w:t>h</w:t>
      </w:r>
      <w:r w:rsidR="00ED230C">
        <w:t xml:space="preserve">is </w:t>
      </w:r>
      <w:r w:rsidR="00E47387">
        <w:t xml:space="preserve">measured </w:t>
      </w:r>
      <w:r w:rsidR="00ED230C">
        <w:t xml:space="preserve">UL profile </w:t>
      </w:r>
      <w:proofErr w:type="gramStart"/>
      <w:r w:rsidR="00ED230C">
        <w:t>is utilized</w:t>
      </w:r>
      <w:proofErr w:type="gramEnd"/>
      <w:r w:rsidR="00ED230C">
        <w:t xml:space="preserve"> </w:t>
      </w:r>
      <w:r w:rsidR="006E4178">
        <w:t xml:space="preserve">(translated) </w:t>
      </w:r>
      <w:r w:rsidR="00ED230C">
        <w:t>to derive a DL angle-of-departure (AoD) profile</w:t>
      </w:r>
      <w:r w:rsidR="009335FF">
        <w:t>,</w:t>
      </w:r>
      <w:r w:rsidR="0072667D">
        <w:t xml:space="preserve"> which can be utilized </w:t>
      </w:r>
      <w:r w:rsidR="009335FF">
        <w:t xml:space="preserve">at least </w:t>
      </w:r>
      <w:r w:rsidR="0072667D">
        <w:t>f</w:t>
      </w:r>
      <w:r w:rsidR="009335FF">
        <w:t xml:space="preserve">or long-term </w:t>
      </w:r>
      <w:r w:rsidR="000F3DA3">
        <w:rPr>
          <w:rFonts w:hint="eastAsia"/>
        </w:rPr>
        <w:t xml:space="preserve">wideband </w:t>
      </w:r>
      <w:r w:rsidR="0072667D">
        <w:t xml:space="preserve">beamforming. </w:t>
      </w:r>
      <w:r w:rsidR="00046903">
        <w:t xml:space="preserve">For instance, other than facilitating standard-transparent “enhancements,” long-term channel statistics can be used to reduce UL and/or DL control signaling overhead when used in conjunction with fast precoding (see, e.g. [3, 4]). </w:t>
      </w:r>
    </w:p>
    <w:p w:rsidR="0072667D" w:rsidRDefault="00A9023A" w:rsidP="00F20250">
      <w:pPr>
        <w:pStyle w:val="a2"/>
        <w:spacing w:line="288" w:lineRule="auto"/>
      </w:pPr>
      <w:r>
        <w:t>However, the feasibility of such scenarios</w:t>
      </w:r>
      <w:r w:rsidR="001D4B91">
        <w:t>, while valid,</w:t>
      </w:r>
      <w:r>
        <w:t xml:space="preserve"> depends on a number of system</w:t>
      </w:r>
      <w:r w:rsidR="009E2F92">
        <w:t>-specific</w:t>
      </w:r>
      <w:r>
        <w:t xml:space="preserve"> factors such as channel </w:t>
      </w:r>
      <w:r w:rsidR="001D4B91">
        <w:t xml:space="preserve">and network </w:t>
      </w:r>
      <w:r>
        <w:t>co</w:t>
      </w:r>
      <w:r w:rsidR="001D4B91">
        <w:t xml:space="preserve">nditions as well as </w:t>
      </w:r>
      <w:r w:rsidR="009E2F92">
        <w:t xml:space="preserve">various </w:t>
      </w:r>
      <w:proofErr w:type="spellStart"/>
      <w:r w:rsidR="009E2F92">
        <w:t>eNB</w:t>
      </w:r>
      <w:proofErr w:type="spellEnd"/>
      <w:r w:rsidR="009E2F92">
        <w:t xml:space="preserve"> implementation issues</w:t>
      </w:r>
      <w:r>
        <w:t xml:space="preserve">. </w:t>
      </w:r>
      <w:r w:rsidR="000F3DA3">
        <w:rPr>
          <w:rFonts w:hint="eastAsia"/>
        </w:rPr>
        <w:t>Hence,</w:t>
      </w:r>
      <w:r w:rsidR="00795EF8">
        <w:t xml:space="preserve"> to ensure competitive performance and wider applicability </w:t>
      </w:r>
      <w:r w:rsidR="0021786D">
        <w:t>of FD-MIMO</w:t>
      </w:r>
      <w:r w:rsidR="00795EF8">
        <w:t>, FD-MIMO-related potential enhancements should be sufficiently versatile to accommodate various channel and network conditions as we</w:t>
      </w:r>
      <w:r w:rsidR="001E6F70">
        <w:t xml:space="preserve">ll as </w:t>
      </w:r>
      <w:proofErr w:type="spellStart"/>
      <w:proofErr w:type="gramStart"/>
      <w:r w:rsidR="001E6F70">
        <w:t>eNB</w:t>
      </w:r>
      <w:proofErr w:type="spellEnd"/>
      <w:r w:rsidR="001E6F70">
        <w:t xml:space="preserve"> vendor implementation preferences</w:t>
      </w:r>
      <w:proofErr w:type="gramEnd"/>
      <w:r w:rsidR="00795EF8">
        <w:t xml:space="preserve">. </w:t>
      </w:r>
      <w:r w:rsidR="001E6F70">
        <w:t xml:space="preserve">For this reason, CSI feedback enhancements </w:t>
      </w:r>
      <w:proofErr w:type="gramStart"/>
      <w:r w:rsidR="001E6F70">
        <w:t>should be designed</w:t>
      </w:r>
      <w:proofErr w:type="gramEnd"/>
      <w:r w:rsidR="001E6F70">
        <w:t xml:space="preserve"> in such a way that accurate CSI</w:t>
      </w:r>
      <w:r w:rsidR="00795EF8">
        <w:t xml:space="preserve"> </w:t>
      </w:r>
      <w:r w:rsidR="001E6F70">
        <w:t xml:space="preserve">is available at the </w:t>
      </w:r>
      <w:proofErr w:type="spellStart"/>
      <w:r w:rsidR="001E6F70">
        <w:t>eNB</w:t>
      </w:r>
      <w:proofErr w:type="spellEnd"/>
      <w:r w:rsidR="001E6F70">
        <w:t xml:space="preserve"> without any assumption of the availability of long-term </w:t>
      </w:r>
      <w:r w:rsidR="0021786D">
        <w:t xml:space="preserve">channel </w:t>
      </w:r>
      <w:r w:rsidR="001E6F70">
        <w:t xml:space="preserve">statistics. Any further optimization </w:t>
      </w:r>
      <w:r w:rsidR="0031302B">
        <w:t xml:space="preserve">in such scenarios </w:t>
      </w:r>
      <w:r w:rsidR="001E6F70">
        <w:t>(e.g.</w:t>
      </w:r>
      <w:r w:rsidR="000F3DA3">
        <w:rPr>
          <w:rFonts w:hint="eastAsia"/>
        </w:rPr>
        <w:t xml:space="preserve"> </w:t>
      </w:r>
      <w:r w:rsidR="001E6F70">
        <w:t xml:space="preserve">feedback reduction) </w:t>
      </w:r>
      <w:proofErr w:type="gramStart"/>
      <w:r w:rsidR="001E6F70">
        <w:t>can be addressed</w:t>
      </w:r>
      <w:proofErr w:type="gramEnd"/>
      <w:r w:rsidR="001E6F70">
        <w:t xml:space="preserve"> as a configuration </w:t>
      </w:r>
      <w:r w:rsidR="00646958">
        <w:t>matter</w:t>
      </w:r>
      <w:r w:rsidR="001E6F70">
        <w:t xml:space="preserve">.  </w:t>
      </w:r>
    </w:p>
    <w:p w:rsidR="005B23DE" w:rsidRDefault="005B23DE" w:rsidP="005B23DE">
      <w:pPr>
        <w:pStyle w:val="a2"/>
        <w:spacing w:line="288" w:lineRule="auto"/>
      </w:pPr>
      <w:r w:rsidRPr="005B23DE">
        <w:rPr>
          <w:b/>
          <w:u w:val="single"/>
        </w:rPr>
        <w:t>Observation</w:t>
      </w:r>
      <w:r>
        <w:t>:</w:t>
      </w:r>
      <w:r w:rsidR="0072667D">
        <w:t xml:space="preserve"> </w:t>
      </w:r>
      <w:r w:rsidR="00A953C4">
        <w:t xml:space="preserve">FD-MIMO-related CSI feedback enhancements should facilitate the availability of accurate CSI at </w:t>
      </w:r>
      <w:proofErr w:type="spellStart"/>
      <w:r w:rsidR="00A953C4">
        <w:t>eNB</w:t>
      </w:r>
      <w:proofErr w:type="spellEnd"/>
      <w:r w:rsidR="00A953C4">
        <w:t xml:space="preserve"> in various channel and network conditions as well as </w:t>
      </w:r>
      <w:proofErr w:type="spellStart"/>
      <w:r w:rsidR="00A953C4">
        <w:t>eNB</w:t>
      </w:r>
      <w:proofErr w:type="spellEnd"/>
      <w:r w:rsidR="00A953C4">
        <w:t xml:space="preserve"> vendor implementations for FDD</w:t>
      </w:r>
      <w:r w:rsidR="0072667D">
        <w:t>.</w:t>
      </w:r>
    </w:p>
    <w:p w:rsidR="000A5087" w:rsidRPr="00206136" w:rsidRDefault="005B23DE" w:rsidP="00206136">
      <w:pPr>
        <w:pStyle w:val="a2"/>
        <w:spacing w:line="288" w:lineRule="auto"/>
      </w:pPr>
      <w:r w:rsidRPr="005B23DE">
        <w:rPr>
          <w:b/>
          <w:u w:val="single"/>
        </w:rPr>
        <w:t>Proposal</w:t>
      </w:r>
      <w:r>
        <w:t>:</w:t>
      </w:r>
      <w:r w:rsidR="0072667D">
        <w:t xml:space="preserve"> </w:t>
      </w:r>
      <w:r w:rsidR="00184907">
        <w:t xml:space="preserve">FD-MIMO-related </w:t>
      </w:r>
      <w:r w:rsidR="00C50AE5">
        <w:t xml:space="preserve">CSI feedback </w:t>
      </w:r>
      <w:r w:rsidR="00184907">
        <w:t>enhancements</w:t>
      </w:r>
      <w:r w:rsidR="00A953C4">
        <w:t>, and hence precoding,</w:t>
      </w:r>
      <w:r w:rsidR="00184907">
        <w:t xml:space="preserve"> should </w:t>
      </w:r>
      <w:r w:rsidR="00A953C4">
        <w:t xml:space="preserve">be sufficiently configurable to </w:t>
      </w:r>
      <w:r w:rsidR="00804D84">
        <w:t>acc</w:t>
      </w:r>
      <w:r w:rsidR="00795EF8">
        <w:t>o</w:t>
      </w:r>
      <w:r w:rsidR="00804D84">
        <w:t>mmodate</w:t>
      </w:r>
      <w:r w:rsidR="00A953C4">
        <w:t xml:space="preserve"> various scenarios</w:t>
      </w:r>
      <w:r w:rsidR="00804D84">
        <w:t xml:space="preserve"> and </w:t>
      </w:r>
      <w:proofErr w:type="spellStart"/>
      <w:r w:rsidR="00804D84">
        <w:t>eNB</w:t>
      </w:r>
      <w:proofErr w:type="spellEnd"/>
      <w:r w:rsidR="00804D84">
        <w:t xml:space="preserve"> implementations</w:t>
      </w:r>
      <w:r w:rsidR="0031302B">
        <w:t>.</w:t>
      </w:r>
    </w:p>
    <w:p w:rsidR="00A35092" w:rsidRPr="005F7400" w:rsidRDefault="00E75C77" w:rsidP="002952DC">
      <w:pPr>
        <w:pStyle w:val="Heading2"/>
        <w:spacing w:line="288" w:lineRule="auto"/>
        <w:rPr>
          <w:sz w:val="24"/>
        </w:rPr>
      </w:pPr>
      <w:r>
        <w:rPr>
          <w:rFonts w:eastAsia="Malgun Gothic"/>
          <w:sz w:val="24"/>
          <w:lang w:eastAsia="ko-KR"/>
        </w:rPr>
        <w:t>Precoding of CSI-RS</w:t>
      </w:r>
    </w:p>
    <w:p w:rsidR="000D22A3" w:rsidRDefault="00974F44" w:rsidP="002952DC">
      <w:pPr>
        <w:pStyle w:val="a2"/>
        <w:spacing w:line="288" w:lineRule="auto"/>
      </w:pPr>
      <w:r>
        <w:t xml:space="preserve">A number of contributions in the last meeting have pointed out several benefits of precoding CSI-RS for FD-MIMO. </w:t>
      </w:r>
      <w:r w:rsidR="00806403">
        <w:t xml:space="preserve">One advantage is potential saving in CSI-RS resources. </w:t>
      </w:r>
      <w:r w:rsidR="00472C46">
        <w:t xml:space="preserve">Given that the maximum number of CSI-RS ports in Rel.12 is </w:t>
      </w:r>
      <w:proofErr w:type="gramStart"/>
      <w:r w:rsidR="00472C46">
        <w:t>8</w:t>
      </w:r>
      <w:proofErr w:type="gramEnd"/>
      <w:r w:rsidR="00472C46">
        <w:t xml:space="preserve"> (while up to 64 elements are to be considered for Rel.13 FD-MIMO), </w:t>
      </w:r>
      <w:r w:rsidR="00783541">
        <w:t>it may be desirable to maintain the same maximum number of CSI-RS ports as Rel.12.</w:t>
      </w:r>
      <w:r w:rsidR="008B0551">
        <w:t xml:space="preserve"> Even when the maximum number of CSI-RS ports is increased, 64 ports</w:t>
      </w:r>
      <w:r w:rsidR="00783541">
        <w:t xml:space="preserve"> </w:t>
      </w:r>
      <w:r w:rsidR="008B0551">
        <w:t xml:space="preserve">are highly excessive. </w:t>
      </w:r>
      <w:r w:rsidR="00783541">
        <w:t xml:space="preserve">In this case, CSI-RS precoding allows mapping from a small number of ports to a large number of antenna elements. </w:t>
      </w:r>
      <w:r w:rsidR="00A54D59">
        <w:t xml:space="preserve">Conventional antenna virtualizations are special cases of CSI-RS precoding where static precoding </w:t>
      </w:r>
      <w:proofErr w:type="gramStart"/>
      <w:r w:rsidR="00A54D59">
        <w:t>is used</w:t>
      </w:r>
      <w:proofErr w:type="gramEnd"/>
      <w:r w:rsidR="00A54D59">
        <w:t xml:space="preserve"> (as reflected in baseline assumptions for performance evaluation).</w:t>
      </w:r>
      <w:r w:rsidR="000D22A3">
        <w:t xml:space="preserve"> </w:t>
      </w:r>
    </w:p>
    <w:p w:rsidR="00C50AE5" w:rsidRDefault="000D22A3" w:rsidP="002952DC">
      <w:pPr>
        <w:pStyle w:val="a2"/>
        <w:spacing w:line="288" w:lineRule="auto"/>
      </w:pPr>
      <w:r>
        <w:t xml:space="preserve">More advanced precoding for CSI-RS </w:t>
      </w:r>
      <w:proofErr w:type="gramStart"/>
      <w:r>
        <w:t>can also be done</w:t>
      </w:r>
      <w:proofErr w:type="gramEnd"/>
      <w:r>
        <w:t xml:space="preserve">. For instance, slowly adapted </w:t>
      </w:r>
      <w:r w:rsidR="00BF7A77">
        <w:t xml:space="preserve">SVD-based </w:t>
      </w:r>
      <w:r>
        <w:t xml:space="preserve">cell-specific CSI-RS precoding </w:t>
      </w:r>
      <w:r w:rsidR="00BF7A77">
        <w:t xml:space="preserve">is proposed in [5] where 8-port CSI-RS is mapped onto 8x4 dual-polarized </w:t>
      </w:r>
      <w:proofErr w:type="gramStart"/>
      <w:r w:rsidR="00BF7A77">
        <w:t>array</w:t>
      </w:r>
      <w:proofErr w:type="gramEnd"/>
      <w:r w:rsidR="00BF7A77">
        <w:t>.</w:t>
      </w:r>
      <w:r w:rsidR="008B5DF5">
        <w:t xml:space="preserve"> While this is a </w:t>
      </w:r>
      <w:r w:rsidR="000F3DA3">
        <w:rPr>
          <w:rFonts w:hint="eastAsia"/>
        </w:rPr>
        <w:t xml:space="preserve">potentially </w:t>
      </w:r>
      <w:r w:rsidR="008B5DF5">
        <w:t xml:space="preserve">feasible standard-transparent scheme, </w:t>
      </w:r>
      <w:r w:rsidR="00100533">
        <w:t xml:space="preserve">CSI-RS coverage improvement offered by cell-specific CSI-RS precoding </w:t>
      </w:r>
      <w:r w:rsidR="00591A4F">
        <w:t>may be</w:t>
      </w:r>
      <w:r w:rsidR="0040050E">
        <w:t xml:space="preserve"> limited</w:t>
      </w:r>
      <w:r w:rsidR="00431A95">
        <w:t xml:space="preserve"> especially when the number of UEs is sufficiently large.</w:t>
      </w:r>
      <w:r w:rsidR="008B5DF5">
        <w:t xml:space="preserve"> </w:t>
      </w:r>
      <w:r w:rsidR="0031302B">
        <w:t xml:space="preserve">Here, </w:t>
      </w:r>
      <w:r w:rsidR="0031302B">
        <w:t>UE-specific CSI-RS beamforming</w:t>
      </w:r>
      <w:r w:rsidR="0031302B">
        <w:t xml:space="preserve"> may be superior at the expense of higher utilization of CSI-RS resource</w:t>
      </w:r>
      <w:r w:rsidR="00892A6E">
        <w:t>s</w:t>
      </w:r>
      <w:r w:rsidR="0031302B">
        <w:t>.</w:t>
      </w:r>
    </w:p>
    <w:p w:rsidR="00974F44" w:rsidRDefault="000D2F0C" w:rsidP="00DC24F9">
      <w:pPr>
        <w:pStyle w:val="a2"/>
        <w:spacing w:line="288" w:lineRule="auto"/>
      </w:pPr>
      <w:r>
        <w:t xml:space="preserve">For FDD scenarios, </w:t>
      </w:r>
      <w:r w:rsidR="006D79B1">
        <w:t xml:space="preserve">a most efficient way to perform </w:t>
      </w:r>
      <w:r w:rsidR="0026224A">
        <w:t xml:space="preserve">slowly adapted </w:t>
      </w:r>
      <w:r w:rsidR="006D79B1">
        <w:t xml:space="preserve">CSI-RS precoding </w:t>
      </w:r>
      <w:r w:rsidR="000F3DA3">
        <w:rPr>
          <w:rFonts w:hint="eastAsia"/>
        </w:rPr>
        <w:t xml:space="preserve">may be </w:t>
      </w:r>
      <w:r w:rsidR="006D79B1">
        <w:t xml:space="preserve">to utilize </w:t>
      </w:r>
      <w:r>
        <w:t>UL-DL long-term reciprocity</w:t>
      </w:r>
      <w:r w:rsidR="006D79B1">
        <w:t xml:space="preserve"> at the </w:t>
      </w:r>
      <w:proofErr w:type="spellStart"/>
      <w:r w:rsidR="006D79B1">
        <w:t>eNB</w:t>
      </w:r>
      <w:proofErr w:type="spellEnd"/>
      <w:r w:rsidR="006D79B1">
        <w:t>. Here again the feasibility of UL-DL long-term reciprocity becomes relevant.</w:t>
      </w:r>
      <w:r>
        <w:t xml:space="preserve"> </w:t>
      </w:r>
      <w:r w:rsidR="001034A7">
        <w:t>Without such long-term reciprocity, non-</w:t>
      </w:r>
      <w:proofErr w:type="spellStart"/>
      <w:r w:rsidR="001034A7">
        <w:t>precoded</w:t>
      </w:r>
      <w:proofErr w:type="spellEnd"/>
      <w:r w:rsidR="001034A7">
        <w:t xml:space="preserve"> CSI-RS and </w:t>
      </w:r>
      <w:r w:rsidR="0045324D">
        <w:t xml:space="preserve">(slow) UE feedback would be required to enable precoding on CSI-RS. This would defeat the purpose of </w:t>
      </w:r>
      <w:proofErr w:type="spellStart"/>
      <w:r w:rsidR="0045324D">
        <w:t>precoded</w:t>
      </w:r>
      <w:proofErr w:type="spellEnd"/>
      <w:r w:rsidR="0045324D">
        <w:t xml:space="preserve"> CSI-RS (i.e. to avoid supporting non-</w:t>
      </w:r>
      <w:proofErr w:type="spellStart"/>
      <w:r w:rsidR="0045324D">
        <w:t>precoded</w:t>
      </w:r>
      <w:proofErr w:type="spellEnd"/>
      <w:r w:rsidR="0045324D">
        <w:t xml:space="preserve"> CSI-RS for a large number of antenna elements). </w:t>
      </w:r>
    </w:p>
    <w:p w:rsidR="00984D50" w:rsidRDefault="0026224A" w:rsidP="00984D50">
      <w:pPr>
        <w:pStyle w:val="a2"/>
        <w:spacing w:line="288" w:lineRule="auto"/>
      </w:pPr>
      <w:r w:rsidRPr="002F68F5">
        <w:rPr>
          <w:b/>
          <w:u w:val="single"/>
        </w:rPr>
        <w:t>Observation</w:t>
      </w:r>
      <w:r>
        <w:t>:</w:t>
      </w:r>
      <w:r w:rsidR="002F68F5">
        <w:t xml:space="preserve"> </w:t>
      </w:r>
      <w:proofErr w:type="spellStart"/>
      <w:r w:rsidR="002F68F5">
        <w:t>Precoded</w:t>
      </w:r>
      <w:proofErr w:type="spellEnd"/>
      <w:r w:rsidR="002F68F5">
        <w:t xml:space="preserve"> CSI-RS is </w:t>
      </w:r>
      <w:r w:rsidR="00DB2599">
        <w:t>most efficiently</w:t>
      </w:r>
      <w:r w:rsidR="002F68F5">
        <w:t xml:space="preserve"> implemented </w:t>
      </w:r>
      <w:r w:rsidR="00DB2599">
        <w:t xml:space="preserve">(and hence most suited) </w:t>
      </w:r>
      <w:r w:rsidR="002F68F5">
        <w:t xml:space="preserve">when UL-DL long-term reciprocity is available at the </w:t>
      </w:r>
      <w:proofErr w:type="spellStart"/>
      <w:r w:rsidR="002F68F5">
        <w:t>eNB</w:t>
      </w:r>
      <w:proofErr w:type="spellEnd"/>
      <w:r w:rsidR="002F68F5">
        <w:t>.</w:t>
      </w:r>
      <w:r w:rsidR="00515B0C">
        <w:t xml:space="preserve"> </w:t>
      </w:r>
      <w:r w:rsidR="00984D50">
        <w:t xml:space="preserve">Better coverage </w:t>
      </w:r>
      <w:proofErr w:type="gramStart"/>
      <w:r w:rsidR="00984D50">
        <w:t>is expected</w:t>
      </w:r>
      <w:proofErr w:type="gramEnd"/>
      <w:r w:rsidR="00984D50">
        <w:t xml:space="preserve"> with UE-specific CSI-RS </w:t>
      </w:r>
      <w:r w:rsidR="001467DF">
        <w:t>beamforming</w:t>
      </w:r>
      <w:r w:rsidR="00984D50">
        <w:t>.</w:t>
      </w:r>
    </w:p>
    <w:p w:rsidR="00B56AFC" w:rsidRDefault="00B56AFC" w:rsidP="00B56AFC">
      <w:pPr>
        <w:pStyle w:val="a2"/>
        <w:spacing w:line="288" w:lineRule="auto"/>
      </w:pPr>
    </w:p>
    <w:p w:rsidR="00ED230C" w:rsidRDefault="00ED230C" w:rsidP="00ED230C">
      <w:pPr>
        <w:pStyle w:val="Heading1"/>
        <w:spacing w:line="288" w:lineRule="auto"/>
        <w:rPr>
          <w:rFonts w:eastAsia="Malgun Gothic"/>
          <w:b/>
          <w:sz w:val="28"/>
          <w:lang w:eastAsia="ko-KR"/>
        </w:rPr>
      </w:pPr>
      <w:r>
        <w:rPr>
          <w:rFonts w:eastAsia="Malgun Gothic"/>
          <w:b/>
          <w:sz w:val="28"/>
          <w:lang w:eastAsia="ko-KR"/>
        </w:rPr>
        <w:t xml:space="preserve">Possible </w:t>
      </w:r>
      <w:r w:rsidR="00A8305F">
        <w:rPr>
          <w:rFonts w:eastAsia="Malgun Gothic"/>
          <w:b/>
          <w:sz w:val="28"/>
          <w:lang w:eastAsia="ko-KR"/>
        </w:rPr>
        <w:t xml:space="preserve">FDD </w:t>
      </w:r>
      <w:r>
        <w:rPr>
          <w:rFonts w:eastAsia="Malgun Gothic"/>
          <w:b/>
          <w:sz w:val="28"/>
          <w:lang w:eastAsia="ko-KR"/>
        </w:rPr>
        <w:t xml:space="preserve">scenarios </w:t>
      </w:r>
      <w:r>
        <w:rPr>
          <w:rFonts w:eastAsia="Malgun Gothic" w:hint="eastAsia"/>
          <w:b/>
          <w:sz w:val="28"/>
          <w:lang w:eastAsia="ko-KR"/>
        </w:rPr>
        <w:t xml:space="preserve">for </w:t>
      </w:r>
      <w:r>
        <w:rPr>
          <w:rFonts w:eastAsia="Malgun Gothic"/>
          <w:b/>
          <w:sz w:val="28"/>
          <w:lang w:eastAsia="ko-KR"/>
        </w:rPr>
        <w:t>CSI feedback in relation to CSI-RS</w:t>
      </w:r>
    </w:p>
    <w:p w:rsidR="007A3D1D" w:rsidRPr="001B679F" w:rsidRDefault="007670B6" w:rsidP="001B679F">
      <w:pPr>
        <w:pStyle w:val="a2"/>
        <w:spacing w:line="288" w:lineRule="auto"/>
        <w:rPr>
          <w:rFonts w:cs="Times New Roman"/>
        </w:rPr>
      </w:pPr>
      <w:r>
        <w:rPr>
          <w:rFonts w:cs="Times New Roman"/>
        </w:rPr>
        <w:t>W</w:t>
      </w:r>
      <w:r w:rsidR="00514E50" w:rsidRPr="001B679F">
        <w:rPr>
          <w:rFonts w:cs="Times New Roman"/>
        </w:rPr>
        <w:t>e may proceed in defining CSI feedback based on a precoding model similar to the dual-stage precoding of Rel.</w:t>
      </w:r>
      <w:r w:rsidR="004A248D">
        <w:rPr>
          <w:rFonts w:cs="Times New Roman"/>
        </w:rPr>
        <w:t>10/</w:t>
      </w:r>
      <w:r w:rsidR="00514E50" w:rsidRPr="001B679F">
        <w:rPr>
          <w:rFonts w:cs="Times New Roman"/>
        </w:rPr>
        <w:t>12</w:t>
      </w:r>
      <w:r w:rsidR="00037B1B">
        <w:rPr>
          <w:rFonts w:cs="Times New Roman"/>
        </w:rPr>
        <w:t xml:space="preserve"> (</w:t>
      </w:r>
      <w:r w:rsidR="00037B1B" w:rsidRPr="00DA0397">
        <w:rPr>
          <w:rFonts w:cs="Times New Roman"/>
          <w:i/>
        </w:rPr>
        <w:t>W</w:t>
      </w:r>
      <w:r w:rsidR="00037B1B" w:rsidRPr="00037B1B">
        <w:rPr>
          <w:rFonts w:cs="Times New Roman"/>
          <w:vertAlign w:val="subscript"/>
        </w:rPr>
        <w:t>1</w:t>
      </w:r>
      <w:r w:rsidR="00037B1B">
        <w:rPr>
          <w:rFonts w:cs="Times New Roman"/>
        </w:rPr>
        <w:t>-</w:t>
      </w:r>
      <w:r w:rsidR="00037B1B" w:rsidRPr="00DA0397">
        <w:rPr>
          <w:rFonts w:cs="Times New Roman"/>
          <w:i/>
        </w:rPr>
        <w:t>W</w:t>
      </w:r>
      <w:r w:rsidR="00037B1B" w:rsidRPr="00037B1B">
        <w:rPr>
          <w:rFonts w:cs="Times New Roman"/>
          <w:vertAlign w:val="subscript"/>
        </w:rPr>
        <w:t>2</w:t>
      </w:r>
      <w:r w:rsidR="00037B1B">
        <w:rPr>
          <w:rFonts w:cs="Times New Roman"/>
        </w:rPr>
        <w:t xml:space="preserve"> or </w:t>
      </w:r>
      <w:r w:rsidR="00037B1B" w:rsidRPr="00DA0397">
        <w:rPr>
          <w:rFonts w:cs="Times New Roman"/>
          <w:i/>
        </w:rPr>
        <w:t>i</w:t>
      </w:r>
      <w:r w:rsidR="00037B1B" w:rsidRPr="00037B1B">
        <w:rPr>
          <w:rFonts w:cs="Times New Roman"/>
          <w:vertAlign w:val="subscript"/>
        </w:rPr>
        <w:t>1</w:t>
      </w:r>
      <w:r w:rsidR="00037B1B">
        <w:rPr>
          <w:rFonts w:cs="Times New Roman"/>
        </w:rPr>
        <w:t>-</w:t>
      </w:r>
      <w:r w:rsidR="00037B1B" w:rsidRPr="00DA0397">
        <w:rPr>
          <w:rFonts w:cs="Times New Roman"/>
          <w:i/>
        </w:rPr>
        <w:t>i</w:t>
      </w:r>
      <w:r w:rsidR="00037B1B" w:rsidRPr="00037B1B">
        <w:rPr>
          <w:rFonts w:cs="Times New Roman"/>
          <w:vertAlign w:val="subscript"/>
        </w:rPr>
        <w:t>2</w:t>
      </w:r>
      <w:r w:rsidR="00037B1B">
        <w:rPr>
          <w:rFonts w:cs="Times New Roman"/>
        </w:rPr>
        <w:t>)</w:t>
      </w:r>
      <w:r w:rsidR="00514E50" w:rsidRPr="001B679F">
        <w:rPr>
          <w:rFonts w:cs="Times New Roman"/>
        </w:rPr>
        <w:t xml:space="preserve">. </w:t>
      </w:r>
      <w:r w:rsidR="001B679F">
        <w:rPr>
          <w:rFonts w:cs="Times New Roman"/>
        </w:rPr>
        <w:t xml:space="preserve">A precoding matrix </w:t>
      </w:r>
      <w:proofErr w:type="gramStart"/>
      <w:r w:rsidR="001B679F">
        <w:rPr>
          <w:rFonts w:cs="Times New Roman"/>
        </w:rPr>
        <w:t>can be written</w:t>
      </w:r>
      <w:proofErr w:type="gramEnd"/>
      <w:r w:rsidR="001B679F">
        <w:rPr>
          <w:rFonts w:cs="Times New Roman"/>
        </w:rPr>
        <w:t xml:space="preserve"> as a product of long-term and short-term components:</w:t>
      </w:r>
    </w:p>
    <w:p w:rsidR="003972CF" w:rsidRPr="001B679F" w:rsidRDefault="001B679F" w:rsidP="001B679F">
      <w:pPr>
        <w:pStyle w:val="a2"/>
        <w:spacing w:line="288" w:lineRule="auto"/>
        <w:ind w:left="568"/>
        <w:rPr>
          <w:rFonts w:cs="Times New Roman"/>
          <w:b/>
        </w:rPr>
      </w:pPr>
      <m:oMath>
        <m:r>
          <m:rPr>
            <m:sty m:val="bi"/>
          </m:rPr>
          <w:rPr>
            <w:rFonts w:ascii="Cambria Math" w:hAnsi="Cambria Math" w:cs="Times New Roman"/>
          </w:rPr>
          <m:t>P=</m:t>
        </m:r>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LT</m:t>
            </m:r>
          </m:sub>
        </m:sSub>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ST</m:t>
            </m:r>
          </m:sub>
        </m:sSub>
      </m:oMath>
      <w:r w:rsidR="00DD6811" w:rsidRPr="001B679F">
        <w:rPr>
          <w:rFonts w:eastAsiaTheme="minorEastAsia" w:cs="Times New Roman"/>
          <w:b/>
        </w:rPr>
        <w:t xml:space="preserve">   </w:t>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4E2E94">
        <w:rPr>
          <w:rFonts w:eastAsiaTheme="minorEastAsia" w:cs="Times New Roman"/>
          <w:b/>
        </w:rPr>
        <w:tab/>
      </w:r>
      <w:r w:rsidR="0036074D">
        <w:rPr>
          <w:rFonts w:eastAsiaTheme="minorEastAsia" w:cs="Times New Roman"/>
          <w:b/>
        </w:rPr>
        <w:tab/>
      </w:r>
      <w:r w:rsidR="004E2E94" w:rsidRPr="004E2E94">
        <w:rPr>
          <w:rFonts w:eastAsiaTheme="minorEastAsia" w:cs="Times New Roman"/>
        </w:rPr>
        <w:t>(1)</w:t>
      </w:r>
    </w:p>
    <w:p w:rsidR="00A049C5" w:rsidRDefault="00DD6811" w:rsidP="00A049C5">
      <w:pPr>
        <w:pStyle w:val="Header"/>
        <w:spacing w:after="120" w:line="288" w:lineRule="auto"/>
        <w:ind w:firstLine="270"/>
        <w:jc w:val="both"/>
        <w:rPr>
          <w:rFonts w:ascii="Times New Roman" w:eastAsiaTheme="minorEastAsia" w:hAnsi="Times New Roman"/>
          <w:b w:val="0"/>
          <w:iCs/>
          <w:sz w:val="20"/>
          <w:lang w:eastAsia="ko-KR"/>
        </w:rPr>
      </w:pPr>
      <w:r w:rsidRPr="001B679F">
        <w:rPr>
          <w:rFonts w:ascii="Times New Roman" w:eastAsiaTheme="minorEastAsia" w:hAnsi="Times New Roman"/>
          <w:b w:val="0"/>
          <w:iCs/>
          <w:sz w:val="20"/>
          <w:lang w:eastAsia="ko-KR"/>
        </w:rPr>
        <w:lastRenderedPageBreak/>
        <w:t xml:space="preserve">Assuming that the total number of TX antennas (at the eNB)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oMath>
      <w:r w:rsidRPr="001B679F">
        <w:rPr>
          <w:rFonts w:ascii="Times New Roman" w:eastAsiaTheme="minorEastAsia" w:hAnsi="Times New Roman"/>
          <w:b w:val="0"/>
          <w:iCs/>
          <w:sz w:val="20"/>
          <w:lang w:eastAsia="ko-KR"/>
        </w:rPr>
        <w:t xml:space="preserve">  and the transmission rank (the number of transmission layers) is </w:t>
      </w:r>
      <m:oMath>
        <m:sSub>
          <m:sSubPr>
            <m:ctrlPr>
              <w:rPr>
                <w:rFonts w:ascii="Cambria Math" w:hAnsi="Cambria Math"/>
                <w:b w:val="0"/>
                <w:i/>
                <w:sz w:val="20"/>
                <w:lang w:eastAsia="ko-KR"/>
              </w:rPr>
            </m:ctrlPr>
          </m:sSubPr>
          <m:e>
            <m:r>
              <w:rPr>
                <w:rFonts w:ascii="Cambria Math" w:hAnsi="Cambria Math"/>
                <w:sz w:val="20"/>
                <w:lang w:eastAsia="ko-KR"/>
              </w:rPr>
              <m:t>N</m:t>
            </m:r>
          </m:e>
          <m:sub>
            <m:r>
              <w:rPr>
                <w:rFonts w:ascii="Cambria Math" w:hAnsi="Cambria Math"/>
                <w:sz w:val="20"/>
                <w:lang w:eastAsia="ko-KR"/>
              </w:rPr>
              <m:t>L</m:t>
            </m:r>
          </m:sub>
        </m:sSub>
      </m:oMath>
      <w:r w:rsidRPr="0020071C">
        <w:rPr>
          <w:rFonts w:ascii="Times New Roman" w:eastAsiaTheme="minorEastAsia" w:hAnsi="Times New Roman"/>
          <w:b w:val="0"/>
          <w:iCs/>
          <w:sz w:val="20"/>
          <w:lang w:eastAsia="ko-KR"/>
        </w:rPr>
        <w:t>,</w:t>
      </w:r>
      <w:r w:rsidRPr="001B679F">
        <w:rPr>
          <w:rFonts w:ascii="Times New Roman" w:eastAsiaTheme="minorEastAsia" w:hAnsi="Times New Roman"/>
          <w:b w:val="0"/>
          <w:iCs/>
          <w:sz w:val="20"/>
          <w:lang w:eastAsia="ko-KR"/>
        </w:rPr>
        <w:t xml:space="preserve"> the size of the precoder matrix </w:t>
      </w:r>
      <m:oMath>
        <m:r>
          <m:rPr>
            <m:sty m:val="bi"/>
          </m:rPr>
          <w:rPr>
            <w:rFonts w:ascii="Cambria Math" w:hAnsi="Cambria Math"/>
            <w:sz w:val="20"/>
            <w:lang w:eastAsia="ko-KR"/>
          </w:rPr>
          <m:t>W</m:t>
        </m:r>
      </m:oMath>
      <w:r w:rsidRPr="001B679F">
        <w:rPr>
          <w:rFonts w:ascii="Times New Roman" w:eastAsiaTheme="minorEastAsia" w:hAnsi="Times New Roman"/>
          <w:b w:val="0"/>
          <w:iCs/>
          <w:sz w:val="20"/>
          <w:lang w:eastAsia="ko-KR"/>
        </w:rPr>
        <w:t xml:space="preserve"> is </w:t>
      </w:r>
      <m:oMath>
        <m:sSub>
          <m:sSubPr>
            <m:ctrlPr>
              <w:rPr>
                <w:rFonts w:ascii="Cambria Math" w:hAnsi="Cambria Math"/>
                <w:b w:val="0"/>
                <w:i/>
                <w:sz w:val="20"/>
                <w:lang w:eastAsia="ko-KR"/>
              </w:rPr>
            </m:ctrlPr>
          </m:sSubPr>
          <m:e>
            <m:r>
              <w:rPr>
                <w:rFonts w:ascii="Cambria Math" w:hAnsi="Cambria Math"/>
                <w:sz w:val="20"/>
                <w:lang w:eastAsia="ko-KR"/>
              </w:rPr>
              <m:t>N</m:t>
            </m:r>
          </m:e>
          <m:sub>
            <m:r>
              <w:rPr>
                <w:rFonts w:ascii="Cambria Math" w:hAnsi="Cambria Math"/>
                <w:sz w:val="20"/>
                <w:lang w:eastAsia="ko-KR"/>
              </w:rPr>
              <m:t>TX</m:t>
            </m:r>
          </m:sub>
        </m:sSub>
        <m:r>
          <w:rPr>
            <w:rFonts w:ascii="Cambria Math" w:hAnsi="Cambria Math"/>
            <w:sz w:val="20"/>
            <w:lang w:eastAsia="ko-KR"/>
          </w:rPr>
          <m:t>×</m:t>
        </m:r>
        <m:sSub>
          <m:sSubPr>
            <m:ctrlPr>
              <w:rPr>
                <w:rFonts w:ascii="Cambria Math" w:hAnsi="Cambria Math"/>
                <w:b w:val="0"/>
                <w:i/>
                <w:sz w:val="20"/>
                <w:lang w:eastAsia="ko-KR"/>
              </w:rPr>
            </m:ctrlPr>
          </m:sSubPr>
          <m:e>
            <m:r>
              <w:rPr>
                <w:rFonts w:ascii="Cambria Math" w:hAnsi="Cambria Math"/>
                <w:sz w:val="20"/>
                <w:lang w:eastAsia="ko-KR"/>
              </w:rPr>
              <m:t>N</m:t>
            </m:r>
          </m:e>
          <m:sub>
            <m:r>
              <w:rPr>
                <w:rFonts w:ascii="Cambria Math" w:hAnsi="Cambria Math"/>
                <w:sz w:val="20"/>
                <w:lang w:eastAsia="ko-KR"/>
              </w:rPr>
              <m:t>L</m:t>
            </m:r>
          </m:sub>
        </m:sSub>
      </m:oMath>
      <w:r w:rsidRPr="001B679F">
        <w:rPr>
          <w:rFonts w:ascii="Times New Roman" w:eastAsiaTheme="minorEastAsia" w:hAnsi="Times New Roman"/>
          <w:b w:val="0"/>
          <w:iCs/>
          <w:sz w:val="20"/>
          <w:lang w:eastAsia="ko-KR"/>
        </w:rPr>
        <w:t xml:space="preserve"> . For dual-polarized array with </w:t>
      </w:r>
      <m:oMath>
        <m:sSub>
          <m:sSubPr>
            <m:ctrlPr>
              <w:rPr>
                <w:rFonts w:ascii="Cambria Math" w:hAnsi="Cambria Math"/>
                <w:b w:val="0"/>
                <w:i/>
                <w:sz w:val="20"/>
                <w:lang w:eastAsia="ko-KR"/>
              </w:rPr>
            </m:ctrlPr>
          </m:sSubPr>
          <m:e>
            <m:r>
              <w:rPr>
                <w:rFonts w:ascii="Cambria Math" w:hAnsi="Cambria Math"/>
                <w:sz w:val="20"/>
                <w:lang w:eastAsia="ko-KR"/>
              </w:rPr>
              <m:t>N</m:t>
            </m:r>
          </m:e>
          <m:sub>
            <m:r>
              <w:rPr>
                <w:rFonts w:ascii="Cambria Math" w:hAnsi="Cambria Math"/>
                <w:sz w:val="20"/>
                <w:lang w:eastAsia="ko-KR"/>
              </w:rPr>
              <m:t>r</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rows and </w:t>
      </w:r>
      <m:oMath>
        <m:sSub>
          <m:sSubPr>
            <m:ctrlPr>
              <w:rPr>
                <w:rFonts w:ascii="Cambria Math" w:hAnsi="Cambria Math"/>
                <w:b w:val="0"/>
                <w:i/>
                <w:sz w:val="20"/>
                <w:lang w:eastAsia="ko-KR"/>
              </w:rPr>
            </m:ctrlPr>
          </m:sSubPr>
          <m:e>
            <m:r>
              <w:rPr>
                <w:rFonts w:ascii="Cambria Math" w:hAnsi="Cambria Math"/>
                <w:sz w:val="20"/>
                <w:lang w:eastAsia="ko-KR"/>
              </w:rPr>
              <m:t>N</m:t>
            </m:r>
          </m:e>
          <m:sub>
            <m:r>
              <w:rPr>
                <w:rFonts w:ascii="Cambria Math" w:hAnsi="Cambria Math"/>
                <w:sz w:val="20"/>
                <w:lang w:eastAsia="ko-KR"/>
              </w:rPr>
              <m:t>c</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columns, the number of TX antennas is </w:t>
      </w:r>
      <m:oMath>
        <m:sSub>
          <m:sSubPr>
            <m:ctrlPr>
              <w:rPr>
                <w:rFonts w:ascii="Cambria Math" w:hAnsi="Cambria Math"/>
                <w:b w:val="0"/>
                <w:i/>
                <w:sz w:val="20"/>
                <w:lang w:eastAsia="ko-KR"/>
              </w:rPr>
            </m:ctrlPr>
          </m:sSubPr>
          <m:e>
            <m:sSub>
              <m:sSubPr>
                <m:ctrlPr>
                  <w:rPr>
                    <w:rFonts w:ascii="Cambria Math" w:hAnsi="Cambria Math"/>
                    <w:b w:val="0"/>
                    <w:i/>
                    <w:sz w:val="20"/>
                    <w:lang w:eastAsia="ko-KR"/>
                  </w:rPr>
                </m:ctrlPr>
              </m:sSubPr>
              <m:e>
                <m:r>
                  <w:rPr>
                    <w:rFonts w:ascii="Cambria Math" w:hAnsi="Cambria Math"/>
                    <w:sz w:val="20"/>
                    <w:lang w:eastAsia="ko-KR"/>
                  </w:rPr>
                  <m:t>N</m:t>
                </m:r>
              </m:e>
              <m:sub>
                <m:r>
                  <w:rPr>
                    <w:rFonts w:ascii="Cambria Math" w:hAnsi="Cambria Math"/>
                    <w:sz w:val="20"/>
                    <w:lang w:eastAsia="ko-KR"/>
                  </w:rPr>
                  <m:t>TX</m:t>
                </m:r>
              </m:sub>
            </m:sSub>
            <m:r>
              <w:rPr>
                <w:rFonts w:ascii="Cambria Math" w:hAnsi="Cambria Math"/>
                <w:sz w:val="20"/>
                <w:lang w:eastAsia="ko-KR"/>
              </w:rPr>
              <m:t>=2N</m:t>
            </m:r>
          </m:e>
          <m:sub>
            <m:r>
              <w:rPr>
                <w:rFonts w:ascii="Cambria Math" w:hAnsi="Cambria Math"/>
                <w:sz w:val="20"/>
                <w:lang w:eastAsia="ko-KR"/>
              </w:rPr>
              <m:t>r</m:t>
            </m:r>
          </m:sub>
        </m:sSub>
        <m:sSub>
          <m:sSubPr>
            <m:ctrlPr>
              <w:rPr>
                <w:rFonts w:ascii="Cambria Math" w:hAnsi="Cambria Math"/>
                <w:b w:val="0"/>
                <w:i/>
                <w:sz w:val="20"/>
                <w:lang w:eastAsia="ko-KR"/>
              </w:rPr>
            </m:ctrlPr>
          </m:sSubPr>
          <m:e>
            <m:r>
              <w:rPr>
                <w:rFonts w:ascii="Cambria Math" w:hAnsi="Cambria Math"/>
                <w:sz w:val="20"/>
                <w:lang w:eastAsia="ko-KR"/>
              </w:rPr>
              <m:t>N</m:t>
            </m:r>
          </m:e>
          <m:sub>
            <m:r>
              <w:rPr>
                <w:rFonts w:ascii="Cambria Math" w:hAnsi="Cambria Math"/>
                <w:sz w:val="20"/>
                <w:lang w:eastAsia="ko-KR"/>
              </w:rPr>
              <m:t>c</m:t>
            </m:r>
          </m:sub>
        </m:sSub>
      </m:oMath>
      <w:r w:rsidRPr="001B679F">
        <w:rPr>
          <w:rFonts w:ascii="Times New Roman" w:eastAsiaTheme="minorEastAsia" w:hAnsi="Times New Roman"/>
          <w:b w:val="0"/>
          <w:sz w:val="20"/>
          <w:lang w:eastAsia="ko-KR"/>
        </w:rPr>
        <w:t xml:space="preserve">. </w:t>
      </w:r>
      <w:r w:rsidRPr="001B679F">
        <w:rPr>
          <w:rFonts w:ascii="Times New Roman" w:eastAsiaTheme="minorEastAsia" w:hAnsi="Times New Roman"/>
          <w:b w:val="0"/>
          <w:iCs/>
          <w:sz w:val="20"/>
          <w:lang w:eastAsia="ko-KR"/>
        </w:rPr>
        <w:t xml:space="preserve">Here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denotes the long-term component 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oMath>
      <w:r w:rsidRPr="001B679F">
        <w:rPr>
          <w:rFonts w:ascii="Times New Roman" w:eastAsiaTheme="minorEastAsia" w:hAnsi="Times New Roman"/>
          <w:b w:val="0"/>
          <w:iCs/>
          <w:sz w:val="20"/>
          <w:lang w:eastAsia="ko-KR"/>
        </w:rPr>
        <w:t xml:space="preserve"> the short-term component associated with a linear transformation of the long-term component. </w:t>
      </w:r>
      <w:r w:rsidR="004D51D5">
        <w:rPr>
          <w:rFonts w:ascii="Times New Roman" w:eastAsiaTheme="minorEastAsia" w:hAnsi="Times New Roman"/>
          <w:b w:val="0"/>
          <w:iCs/>
          <w:sz w:val="20"/>
          <w:lang w:eastAsia="ko-KR"/>
        </w:rPr>
        <w:t xml:space="preserve">Following Rel.10/12,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lang w:eastAsia="ko-KR"/>
          </w:rPr>
          <m:t xml:space="preserve"> </m:t>
        </m:r>
      </m:oMath>
      <w:r w:rsidR="004D51D5">
        <w:rPr>
          <w:rFonts w:ascii="Times New Roman" w:eastAsiaTheme="minorEastAsia" w:hAnsi="Times New Roman"/>
          <w:b w:val="0"/>
          <w:iCs/>
          <w:sz w:val="20"/>
          <w:lang w:eastAsia="ko-KR"/>
        </w:rPr>
        <w:t xml:space="preserve">is a wideband precoder while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r>
          <m:rPr>
            <m:sty m:val="bi"/>
          </m:rPr>
          <w:rPr>
            <w:rFonts w:ascii="Cambria Math" w:hAnsi="Cambria Math"/>
            <w:sz w:val="20"/>
          </w:rPr>
          <m:t xml:space="preserve"> </m:t>
        </m:r>
      </m:oMath>
      <w:r w:rsidR="004D51D5">
        <w:rPr>
          <w:rFonts w:ascii="Times New Roman" w:eastAsiaTheme="minorEastAsia" w:hAnsi="Times New Roman"/>
          <w:b w:val="0"/>
          <w:iCs/>
          <w:sz w:val="20"/>
          <w:lang w:eastAsia="ko-KR"/>
        </w:rPr>
        <w:t xml:space="preserve">may be wideband or subband depending on CSI mode. </w:t>
      </w:r>
      <w:r w:rsidR="00A049C5">
        <w:rPr>
          <w:rFonts w:ascii="Times New Roman" w:eastAsiaTheme="minorEastAsia" w:hAnsi="Times New Roman"/>
          <w:b w:val="0"/>
          <w:iCs/>
          <w:sz w:val="20"/>
          <w:lang w:eastAsia="ko-KR"/>
        </w:rPr>
        <w:t>Likewise, t</w:t>
      </w:r>
      <w:r w:rsidRPr="001B679F">
        <w:rPr>
          <w:rFonts w:ascii="Times New Roman" w:eastAsiaTheme="minorEastAsia" w:hAnsi="Times New Roman"/>
          <w:b w:val="0"/>
          <w:iCs/>
          <w:sz w:val="20"/>
          <w:lang w:eastAsia="ko-KR"/>
        </w:rPr>
        <w:t xml:space="preserve">he number of columns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(which is also the number of rows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oMath>
      <w:r w:rsidRPr="001B679F">
        <w:rPr>
          <w:rFonts w:ascii="Times New Roman" w:eastAsiaTheme="minorEastAsia" w:hAnsi="Times New Roman"/>
          <w:b w:val="0"/>
          <w:iCs/>
          <w:sz w:val="20"/>
          <w:lang w:eastAsia="ko-KR"/>
        </w:rPr>
        <w:t xml:space="preserve">) corresponds to the </w:t>
      </w:r>
      <w:r w:rsidR="00A049C5">
        <w:rPr>
          <w:rFonts w:ascii="Times New Roman" w:eastAsiaTheme="minorEastAsia" w:hAnsi="Times New Roman"/>
          <w:b w:val="0"/>
          <w:iCs/>
          <w:sz w:val="20"/>
          <w:lang w:eastAsia="ko-KR"/>
        </w:rPr>
        <w:t xml:space="preserve">number of spatial beams which are selected and co-phased by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oMath>
      <w:r w:rsidR="00A049C5">
        <w:rPr>
          <w:rFonts w:ascii="Times New Roman" w:eastAsiaTheme="minorEastAsia" w:hAnsi="Times New Roman"/>
          <w:b w:val="0"/>
          <w:sz w:val="20"/>
        </w:rPr>
        <w:t>.</w:t>
      </w:r>
      <w:r w:rsidRPr="001B679F">
        <w:rPr>
          <w:rFonts w:ascii="Times New Roman" w:eastAsiaTheme="minorEastAsia" w:hAnsi="Times New Roman"/>
          <w:b w:val="0"/>
          <w:iCs/>
          <w:sz w:val="20"/>
          <w:lang w:eastAsia="ko-KR"/>
        </w:rPr>
        <w:t xml:space="preserve"> </w:t>
      </w:r>
      <w:r w:rsidR="00A049C5">
        <w:rPr>
          <w:rFonts w:ascii="Times New Roman" w:eastAsiaTheme="minorEastAsia" w:hAnsi="Times New Roman"/>
          <w:b w:val="0"/>
          <w:iCs/>
          <w:sz w:val="20"/>
          <w:lang w:eastAsia="ko-KR"/>
        </w:rPr>
        <w:t>This</w:t>
      </w:r>
      <w:r w:rsidRPr="001B679F">
        <w:rPr>
          <w:rFonts w:ascii="Times New Roman" w:eastAsiaTheme="minorEastAsia" w:hAnsi="Times New Roman"/>
          <w:b w:val="0"/>
          <w:iCs/>
          <w:sz w:val="20"/>
          <w:lang w:eastAsia="ko-KR"/>
        </w:rPr>
        <w:t xml:space="preserve"> is denoted as </w:t>
      </w:r>
      <m:oMath>
        <m:sSub>
          <m:sSubPr>
            <m:ctrlPr>
              <w:rPr>
                <w:rFonts w:ascii="Cambria Math" w:hAnsi="Cambria Math"/>
                <w:b w:val="0"/>
                <w:i/>
                <w:sz w:val="20"/>
                <w:lang w:eastAsia="ko-KR"/>
              </w:rPr>
            </m:ctrlPr>
          </m:sSubPr>
          <m:e>
            <m:r>
              <w:rPr>
                <w:rFonts w:ascii="Cambria Math" w:hAnsi="Cambria Math"/>
                <w:sz w:val="20"/>
                <w:lang w:eastAsia="ko-KR"/>
              </w:rPr>
              <m:t>N</m:t>
            </m:r>
          </m:e>
          <m:sub>
            <m:r>
              <w:rPr>
                <w:rFonts w:ascii="Cambria Math" w:hAnsi="Cambria Math"/>
                <w:sz w:val="20"/>
                <w:lang w:eastAsia="ko-KR"/>
              </w:rPr>
              <m:t>B</m:t>
            </m:r>
          </m:sub>
        </m:sSub>
      </m:oMath>
      <w:r w:rsidRPr="001B679F">
        <w:rPr>
          <w:rFonts w:ascii="Times New Roman" w:eastAsiaTheme="minorEastAsia" w:hAnsi="Times New Roman"/>
          <w:b w:val="0"/>
          <w:iCs/>
          <w:sz w:val="20"/>
          <w:lang w:eastAsia="ko-KR"/>
        </w:rPr>
        <w:t>.</w:t>
      </w:r>
      <w:r w:rsidR="00A049C5">
        <w:rPr>
          <w:rFonts w:ascii="Times New Roman" w:eastAsiaTheme="minorEastAsia" w:hAnsi="Times New Roman"/>
          <w:b w:val="0"/>
          <w:iCs/>
          <w:sz w:val="20"/>
          <w:lang w:eastAsia="ko-KR"/>
        </w:rPr>
        <w:t xml:space="preserve"> For 2D antenna array</w:t>
      </w:r>
      <w:r w:rsidR="0018764A">
        <w:rPr>
          <w:rFonts w:ascii="Times New Roman" w:eastAsiaTheme="minorEastAsia" w:hAnsi="Times New Roman"/>
          <w:b w:val="0"/>
          <w:iCs/>
          <w:sz w:val="20"/>
          <w:lang w:eastAsia="ko-KR"/>
        </w:rPr>
        <w:t xml:space="preserve"> with vertical (v, elevation) and horizontal (h, azimuth) dimensions</w:t>
      </w:r>
      <w:r w:rsidR="00A049C5">
        <w:rPr>
          <w:rFonts w:ascii="Times New Roman" w:eastAsiaTheme="minorEastAsia" w:hAnsi="Times New Roman"/>
          <w:b w:val="0"/>
          <w:iCs/>
          <w:sz w:val="20"/>
          <w:lang w:eastAsia="ko-KR"/>
        </w:rPr>
        <w:t xml:space="preserve">, each precoder component </w:t>
      </w:r>
      <w:r w:rsidR="0020071C">
        <w:rPr>
          <w:rFonts w:ascii="Times New Roman" w:eastAsiaTheme="minorEastAsia" w:hAnsi="Times New Roman"/>
          <w:b w:val="0"/>
          <w:iCs/>
          <w:sz w:val="20"/>
          <w:lang w:eastAsia="ko-KR"/>
        </w:rPr>
        <w:t>admits</w:t>
      </w:r>
      <w:r w:rsidR="00A049C5">
        <w:rPr>
          <w:rFonts w:ascii="Times New Roman" w:eastAsiaTheme="minorEastAsia" w:hAnsi="Times New Roman"/>
          <w:b w:val="0"/>
          <w:iCs/>
          <w:sz w:val="20"/>
          <w:lang w:eastAsia="ko-KR"/>
        </w:rPr>
        <w:t xml:space="preserve"> a Kronecker product </w:t>
      </w:r>
      <w:r w:rsidR="004E2E94">
        <w:rPr>
          <w:rFonts w:ascii="Times New Roman" w:eastAsiaTheme="minorEastAsia" w:hAnsi="Times New Roman"/>
          <w:b w:val="0"/>
          <w:iCs/>
          <w:sz w:val="20"/>
          <w:lang w:eastAsia="ko-KR"/>
        </w:rPr>
        <w:t xml:space="preserve">structure. So the </w:t>
      </w:r>
      <w:r w:rsidR="003A08F6">
        <w:rPr>
          <w:rFonts w:ascii="Times New Roman" w:eastAsiaTheme="minorEastAsia" w:hAnsi="Times New Roman"/>
          <w:b w:val="0"/>
          <w:iCs/>
          <w:sz w:val="20"/>
          <w:lang w:eastAsia="ko-KR"/>
        </w:rPr>
        <w:t>depiction</w:t>
      </w:r>
      <w:r w:rsidR="004E2E94">
        <w:rPr>
          <w:rFonts w:ascii="Times New Roman" w:eastAsiaTheme="minorEastAsia" w:hAnsi="Times New Roman"/>
          <w:b w:val="0"/>
          <w:iCs/>
          <w:sz w:val="20"/>
          <w:lang w:eastAsia="ko-KR"/>
        </w:rPr>
        <w:t xml:space="preserve"> in (1) can be written as follows:</w:t>
      </w:r>
    </w:p>
    <w:p w:rsidR="004E2E94" w:rsidRPr="004E2E94" w:rsidRDefault="004E2E94" w:rsidP="004E2E94">
      <w:pPr>
        <w:pStyle w:val="Header"/>
        <w:spacing w:after="120" w:line="288" w:lineRule="auto"/>
        <w:ind w:left="568" w:firstLine="284"/>
        <w:jc w:val="both"/>
        <w:rPr>
          <w:rFonts w:ascii="Times New Roman" w:eastAsiaTheme="minorEastAsia" w:hAnsi="Times New Roman"/>
          <w:b w:val="0"/>
          <w:iCs/>
          <w:sz w:val="20"/>
          <w:lang w:eastAsia="ko-KR"/>
        </w:rPr>
      </w:pPr>
      <m:oMath>
        <m:r>
          <m:rPr>
            <m:sty m:val="bi"/>
          </m:rPr>
          <w:rPr>
            <w:rFonts w:ascii="Cambria Math" w:hAnsi="Cambria Math"/>
            <w:sz w:val="20"/>
          </w:rPr>
          <m:t>P=</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LT,v</m:t>
                </m:r>
              </m:sub>
            </m:sSub>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ST,v</m:t>
                </m:r>
              </m:sub>
            </m:sSub>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LT,h</m:t>
                </m:r>
              </m:sub>
            </m:sSub>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ST,h</m:t>
                </m:r>
              </m:sub>
            </m:sSub>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LT,h</m:t>
                </m:r>
              </m:sub>
            </m:sSub>
          </m:e>
        </m:d>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ST,h</m:t>
                </m:r>
              </m:sub>
            </m:sSub>
          </m:e>
        </m:d>
      </m:oMath>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t>(2)</w:t>
      </w:r>
    </w:p>
    <w:p w:rsidR="004E2E94" w:rsidRDefault="007670B6" w:rsidP="00A8305F">
      <w:pPr>
        <w:pStyle w:val="Header"/>
        <w:spacing w:after="120" w:line="288" w:lineRule="auto"/>
        <w:ind w:firstLine="270"/>
        <w:jc w:val="both"/>
        <w:rPr>
          <w:rFonts w:ascii="Times New Roman" w:hAnsi="Times New Roman"/>
          <w:b w:val="0"/>
          <w:sz w:val="20"/>
        </w:rPr>
      </w:pPr>
      <w:r w:rsidRPr="001B679F">
        <w:rPr>
          <w:rFonts w:ascii="Times New Roman" w:hAnsi="Times New Roman"/>
          <w:b w:val="0"/>
          <w:sz w:val="20"/>
        </w:rPr>
        <w:t xml:space="preserve">Based on the discussion </w:t>
      </w:r>
      <w:r w:rsidR="00A8305F">
        <w:rPr>
          <w:rFonts w:ascii="Times New Roman" w:hAnsi="Times New Roman"/>
          <w:b w:val="0"/>
          <w:sz w:val="20"/>
        </w:rPr>
        <w:t xml:space="preserve">of the two system aspects </w:t>
      </w:r>
      <w:r w:rsidRPr="001B679F">
        <w:rPr>
          <w:rFonts w:ascii="Times New Roman" w:hAnsi="Times New Roman"/>
          <w:b w:val="0"/>
          <w:sz w:val="20"/>
        </w:rPr>
        <w:t xml:space="preserve">in Section </w:t>
      </w:r>
      <w:r w:rsidRPr="001B679F">
        <w:rPr>
          <w:rFonts w:ascii="Times New Roman" w:hAnsi="Times New Roman"/>
          <w:b w:val="0"/>
          <w:sz w:val="20"/>
        </w:rPr>
        <w:fldChar w:fldCharType="begin"/>
      </w:r>
      <w:r w:rsidRPr="001B679F">
        <w:rPr>
          <w:rFonts w:ascii="Times New Roman" w:hAnsi="Times New Roman"/>
          <w:b w:val="0"/>
          <w:sz w:val="20"/>
        </w:rPr>
        <w:instrText xml:space="preserve"> REF _Ref409571337 \r \h  \* MERGEFORMAT </w:instrText>
      </w:r>
      <w:r w:rsidRPr="001B679F">
        <w:rPr>
          <w:rFonts w:ascii="Times New Roman" w:hAnsi="Times New Roman"/>
          <w:b w:val="0"/>
          <w:sz w:val="20"/>
        </w:rPr>
      </w:r>
      <w:r w:rsidRPr="001B679F">
        <w:rPr>
          <w:rFonts w:ascii="Times New Roman" w:hAnsi="Times New Roman"/>
          <w:b w:val="0"/>
          <w:sz w:val="20"/>
        </w:rPr>
        <w:fldChar w:fldCharType="separate"/>
      </w:r>
      <w:r w:rsidRPr="001B679F">
        <w:rPr>
          <w:rFonts w:ascii="Times New Roman" w:hAnsi="Times New Roman"/>
          <w:b w:val="0"/>
          <w:sz w:val="20"/>
        </w:rPr>
        <w:t>2</w:t>
      </w:r>
      <w:r w:rsidRPr="001B679F">
        <w:rPr>
          <w:rFonts w:ascii="Times New Roman" w:hAnsi="Times New Roman"/>
          <w:b w:val="0"/>
          <w:sz w:val="20"/>
        </w:rPr>
        <w:fldChar w:fldCharType="end"/>
      </w:r>
      <w:r w:rsidRPr="001B679F">
        <w:rPr>
          <w:rFonts w:ascii="Times New Roman" w:hAnsi="Times New Roman"/>
          <w:b w:val="0"/>
          <w:sz w:val="20"/>
        </w:rPr>
        <w:t>,</w:t>
      </w:r>
      <w:r>
        <w:rPr>
          <w:rFonts w:ascii="Times New Roman" w:hAnsi="Times New Roman"/>
          <w:b w:val="0"/>
          <w:sz w:val="20"/>
        </w:rPr>
        <w:t xml:space="preserve"> </w:t>
      </w:r>
      <w:r w:rsidR="000A5893">
        <w:rPr>
          <w:rFonts w:ascii="Times New Roman" w:hAnsi="Times New Roman"/>
          <w:b w:val="0"/>
          <w:sz w:val="20"/>
        </w:rPr>
        <w:t xml:space="preserve">we arrive at </w:t>
      </w:r>
      <w:r>
        <w:rPr>
          <w:rFonts w:ascii="Times New Roman" w:hAnsi="Times New Roman"/>
          <w:b w:val="0"/>
          <w:sz w:val="20"/>
        </w:rPr>
        <w:t xml:space="preserve">the following </w:t>
      </w:r>
      <w:r w:rsidR="000A5893">
        <w:rPr>
          <w:rFonts w:ascii="Times New Roman" w:hAnsi="Times New Roman"/>
          <w:b w:val="0"/>
          <w:sz w:val="20"/>
        </w:rPr>
        <w:t>considerations</w:t>
      </w:r>
      <w:r w:rsidR="00A8305F">
        <w:rPr>
          <w:rFonts w:ascii="Times New Roman" w:hAnsi="Times New Roman"/>
          <w:b w:val="0"/>
          <w:sz w:val="20"/>
        </w:rPr>
        <w:t>. Here, we restrict our discussion on UE-specific precoding of CSI-RS.</w:t>
      </w:r>
    </w:p>
    <w:p w:rsidR="00037B1B" w:rsidRDefault="00917B2C" w:rsidP="000A5893">
      <w:pPr>
        <w:pStyle w:val="Header"/>
        <w:numPr>
          <w:ilvl w:val="0"/>
          <w:numId w:val="49"/>
        </w:numPr>
        <w:spacing w:after="120" w:line="288" w:lineRule="auto"/>
        <w:jc w:val="both"/>
        <w:rPr>
          <w:rFonts w:ascii="Times New Roman" w:hAnsi="Times New Roman"/>
          <w:b w:val="0"/>
          <w:sz w:val="20"/>
        </w:rPr>
      </w:pPr>
      <w:r>
        <w:rPr>
          <w:rFonts w:ascii="Times New Roman" w:hAnsi="Times New Roman"/>
          <w:b w:val="0"/>
          <w:sz w:val="20"/>
        </w:rPr>
        <w:t xml:space="preserve">When DL long-term </w:t>
      </w:r>
      <w:r w:rsidR="00D92D17">
        <w:rPr>
          <w:rFonts w:ascii="Times New Roman" w:hAnsi="Times New Roman"/>
          <w:b w:val="0"/>
          <w:sz w:val="20"/>
        </w:rPr>
        <w:t xml:space="preserve">channel </w:t>
      </w:r>
      <w:r w:rsidR="00EF16FC">
        <w:rPr>
          <w:rFonts w:ascii="Times New Roman" w:hAnsi="Times New Roman"/>
          <w:b w:val="0"/>
          <w:sz w:val="20"/>
        </w:rPr>
        <w:t xml:space="preserve">statistics </w:t>
      </w:r>
      <w:r w:rsidR="007F1321">
        <w:rPr>
          <w:rFonts w:ascii="Times New Roman" w:hAnsi="Times New Roman"/>
          <w:b w:val="0"/>
          <w:sz w:val="20"/>
        </w:rPr>
        <w:t>are available</w:t>
      </w:r>
      <w:r>
        <w:rPr>
          <w:rFonts w:ascii="Times New Roman" w:hAnsi="Times New Roman"/>
          <w:b w:val="0"/>
          <w:sz w:val="20"/>
        </w:rPr>
        <w:t xml:space="preserve"> </w:t>
      </w:r>
      <w:r w:rsidR="00111F5C">
        <w:rPr>
          <w:rFonts w:ascii="Times New Roman" w:hAnsi="Times New Roman"/>
          <w:b w:val="0"/>
          <w:sz w:val="20"/>
        </w:rPr>
        <w:t xml:space="preserve">and utilized </w:t>
      </w:r>
      <w:r>
        <w:rPr>
          <w:rFonts w:ascii="Times New Roman" w:hAnsi="Times New Roman"/>
          <w:b w:val="0"/>
          <w:sz w:val="20"/>
        </w:rPr>
        <w:t xml:space="preserve">at an eNB,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rPr>
          <m:t xml:space="preserve"> </m:t>
        </m:r>
      </m:oMath>
      <w:r>
        <w:rPr>
          <w:rFonts w:ascii="Times New Roman" w:hAnsi="Times New Roman"/>
          <w:b w:val="0"/>
          <w:sz w:val="20"/>
        </w:rPr>
        <w:t xml:space="preserve">can be slowly adapted without any need for UE feedback. </w:t>
      </w:r>
      <w:r w:rsidR="00037B1B">
        <w:rPr>
          <w:rFonts w:ascii="Times New Roman" w:hAnsi="Times New Roman"/>
          <w:b w:val="0"/>
          <w:sz w:val="20"/>
        </w:rPr>
        <w:t xml:space="preserve">Otherwise,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rPr>
          <m:t xml:space="preserve"> </m:t>
        </m:r>
      </m:oMath>
      <w:r w:rsidR="00037B1B">
        <w:rPr>
          <w:rFonts w:ascii="Times New Roman" w:hAnsi="Times New Roman"/>
          <w:b w:val="0"/>
          <w:sz w:val="20"/>
        </w:rPr>
        <w:t>requires slow(er) UE feedback analogous to</w:t>
      </w:r>
      <w:r w:rsidR="008B0551">
        <w:rPr>
          <w:rFonts w:ascii="Times New Roman" w:hAnsi="Times New Roman"/>
          <w:b w:val="0"/>
          <w:sz w:val="20"/>
        </w:rPr>
        <w:t xml:space="preserve"> the PMI assoc</w:t>
      </w:r>
      <w:r w:rsidR="00DA0397">
        <w:rPr>
          <w:rFonts w:ascii="Times New Roman" w:hAnsi="Times New Roman"/>
          <w:b w:val="0"/>
          <w:sz w:val="20"/>
        </w:rPr>
        <w:t>i</w:t>
      </w:r>
      <w:r w:rsidR="008B0551">
        <w:rPr>
          <w:rFonts w:ascii="Times New Roman" w:hAnsi="Times New Roman"/>
          <w:b w:val="0"/>
          <w:sz w:val="20"/>
        </w:rPr>
        <w:t>a</w:t>
      </w:r>
      <w:r w:rsidR="00DA0397">
        <w:rPr>
          <w:rFonts w:ascii="Times New Roman" w:hAnsi="Times New Roman"/>
          <w:b w:val="0"/>
          <w:sz w:val="20"/>
        </w:rPr>
        <w:t>ted with</w:t>
      </w:r>
      <w:r w:rsidR="00037B1B">
        <w:rPr>
          <w:rFonts w:ascii="Times New Roman" w:hAnsi="Times New Roman"/>
          <w:b w:val="0"/>
          <w:sz w:val="20"/>
        </w:rPr>
        <w:t xml:space="preserve"> </w:t>
      </w:r>
      <w:r w:rsidR="00DA0397" w:rsidRPr="00DA0397">
        <w:rPr>
          <w:rFonts w:ascii="Times New Roman" w:hAnsi="Times New Roman"/>
          <w:b w:val="0"/>
          <w:i/>
          <w:sz w:val="20"/>
        </w:rPr>
        <w:t>i</w:t>
      </w:r>
      <w:r w:rsidR="00DA0397" w:rsidRPr="00DA0397">
        <w:rPr>
          <w:rFonts w:ascii="Times New Roman" w:hAnsi="Times New Roman"/>
          <w:b w:val="0"/>
          <w:sz w:val="20"/>
          <w:vertAlign w:val="subscript"/>
        </w:rPr>
        <w:t>1</w:t>
      </w:r>
      <w:r w:rsidR="00DA0397">
        <w:rPr>
          <w:vertAlign w:val="subscript"/>
        </w:rPr>
        <w:t xml:space="preserve"> </w:t>
      </w:r>
      <w:r w:rsidR="00037B1B">
        <w:rPr>
          <w:rFonts w:ascii="Times New Roman" w:hAnsi="Times New Roman"/>
          <w:b w:val="0"/>
          <w:sz w:val="20"/>
        </w:rPr>
        <w:t>in Rel.10/12.</w:t>
      </w:r>
    </w:p>
    <w:p w:rsidR="000A5893" w:rsidRDefault="002F275B" w:rsidP="00037B1B">
      <w:pPr>
        <w:pStyle w:val="Header"/>
        <w:numPr>
          <w:ilvl w:val="1"/>
          <w:numId w:val="49"/>
        </w:numPr>
        <w:spacing w:after="120" w:line="288" w:lineRule="auto"/>
        <w:jc w:val="both"/>
        <w:rPr>
          <w:rFonts w:ascii="Times New Roman" w:hAnsi="Times New Roman"/>
          <w:b w:val="0"/>
          <w:sz w:val="20"/>
        </w:rPr>
      </w:pPr>
      <w:r>
        <w:rPr>
          <w:rFonts w:ascii="Times New Roman" w:hAnsi="Times New Roman"/>
          <w:b w:val="0"/>
          <w:sz w:val="20"/>
        </w:rPr>
        <w:t>This long-term component can be applied</w:t>
      </w:r>
      <w:r w:rsidR="00037B1B">
        <w:rPr>
          <w:rFonts w:ascii="Times New Roman" w:hAnsi="Times New Roman"/>
          <w:b w:val="0"/>
          <w:sz w:val="20"/>
        </w:rPr>
        <w:t xml:space="preserve"> to both CSI-RS and data.</w:t>
      </w:r>
    </w:p>
    <w:p w:rsidR="001D798C" w:rsidRDefault="001D798C" w:rsidP="00037B1B">
      <w:pPr>
        <w:pStyle w:val="Header"/>
        <w:numPr>
          <w:ilvl w:val="1"/>
          <w:numId w:val="49"/>
        </w:numPr>
        <w:spacing w:after="120" w:line="288" w:lineRule="auto"/>
        <w:jc w:val="both"/>
        <w:rPr>
          <w:rFonts w:ascii="Times New Roman" w:hAnsi="Times New Roman"/>
          <w:b w:val="0"/>
          <w:sz w:val="20"/>
        </w:rPr>
      </w:pPr>
      <w:r>
        <w:rPr>
          <w:rFonts w:ascii="Times New Roman" w:hAnsi="Times New Roman"/>
          <w:b w:val="0"/>
          <w:sz w:val="20"/>
        </w:rPr>
        <w:t>For data precoding, using both</w:t>
      </w:r>
      <w:r w:rsidR="00D81467">
        <w:rPr>
          <w:rFonts w:ascii="Times New Roman" w:hAnsi="Times New Roman"/>
          <w:b w:val="0"/>
          <w:sz w:val="20"/>
        </w:rPr>
        <w:t xml:space="preserv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rPr>
          <m:t xml:space="preserve"> </m:t>
        </m:r>
      </m:oMath>
      <w:r>
        <w:rPr>
          <w:rFonts w:ascii="Times New Roman" w:hAnsi="Times New Roman"/>
          <w:b w:val="0"/>
          <w:sz w:val="20"/>
        </w:rPr>
        <w:t xml:space="preserve"> 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r>
          <m:rPr>
            <m:sty m:val="bi"/>
          </m:rPr>
          <w:rPr>
            <w:rFonts w:ascii="Cambria Math" w:hAnsi="Cambria Math"/>
            <w:sz w:val="20"/>
          </w:rPr>
          <m:t xml:space="preserve"> </m:t>
        </m:r>
      </m:oMath>
      <w:r>
        <w:rPr>
          <w:rFonts w:ascii="Times New Roman" w:hAnsi="Times New Roman"/>
          <w:b w:val="0"/>
          <w:sz w:val="20"/>
        </w:rPr>
        <w:t>is analogous to  of Rel.10/12.</w:t>
      </w:r>
    </w:p>
    <w:p w:rsidR="00B24677" w:rsidRDefault="00914C81" w:rsidP="005B7CA5">
      <w:pPr>
        <w:pStyle w:val="Header"/>
        <w:numPr>
          <w:ilvl w:val="0"/>
          <w:numId w:val="49"/>
        </w:numPr>
        <w:spacing w:after="120" w:line="288" w:lineRule="auto"/>
        <w:jc w:val="both"/>
        <w:rPr>
          <w:rFonts w:ascii="Times New Roman" w:hAnsi="Times New Roman"/>
          <w:b w:val="0"/>
          <w:sz w:val="20"/>
        </w:rPr>
      </w:pPr>
      <w:r>
        <w:rPr>
          <w:rFonts w:ascii="Times New Roman" w:hAnsi="Times New Roman"/>
          <w:b w:val="0"/>
          <w:sz w:val="20"/>
        </w:rPr>
        <w:t>Scenario 1</w:t>
      </w:r>
      <w:r w:rsidR="008B0551">
        <w:rPr>
          <w:rFonts w:ascii="Times New Roman" w:hAnsi="Times New Roman"/>
          <w:b w:val="0"/>
          <w:sz w:val="20"/>
        </w:rPr>
        <w:t xml:space="preserve"> </w:t>
      </w:r>
      <w:r w:rsidR="00B524C9">
        <w:rPr>
          <w:rFonts w:ascii="Times New Roman" w:hAnsi="Times New Roman"/>
          <w:b w:val="0"/>
          <w:sz w:val="20"/>
        </w:rPr>
        <w:t xml:space="preserve">is suitable when UE-specific or group-specific CSI-RS precoding does not result in excessive usage of CSI-RS resources. </w:t>
      </w:r>
      <w:r w:rsidR="008B0551">
        <w:rPr>
          <w:rFonts w:ascii="Times New Roman" w:hAnsi="Times New Roman"/>
          <w:b w:val="0"/>
          <w:sz w:val="20"/>
        </w:rPr>
        <w:t xml:space="preserve"> Scenario 2, on the other hand, is more attractive when the number of TX antenna elements is small.</w:t>
      </w:r>
      <w:r w:rsidR="005576E3">
        <w:rPr>
          <w:rFonts w:ascii="Times New Roman" w:hAnsi="Times New Roman"/>
          <w:b w:val="0"/>
          <w:sz w:val="20"/>
        </w:rPr>
        <w:t xml:space="preserve"> Both scenarios may find applicability in different cases. </w:t>
      </w:r>
    </w:p>
    <w:p w:rsidR="007D1747" w:rsidRPr="005B7CA5" w:rsidRDefault="007D1747" w:rsidP="005B7CA5">
      <w:pPr>
        <w:pStyle w:val="Header"/>
        <w:numPr>
          <w:ilvl w:val="0"/>
          <w:numId w:val="49"/>
        </w:numPr>
        <w:spacing w:after="120" w:line="288" w:lineRule="auto"/>
        <w:jc w:val="both"/>
        <w:rPr>
          <w:rFonts w:ascii="Times New Roman" w:hAnsi="Times New Roman"/>
          <w:b w:val="0"/>
          <w:sz w:val="20"/>
        </w:rPr>
      </w:pPr>
      <w:r>
        <w:rPr>
          <w:rFonts w:ascii="Times New Roman" w:hAnsi="Times New Roman"/>
          <w:b w:val="0"/>
          <w:sz w:val="20"/>
        </w:rPr>
        <w:t>As mentioned above, if UL-DL long-term reciprocity is not utilized, two sets of CSI-RS (pre</w:t>
      </w:r>
      <w:r w:rsidR="006B6B6B">
        <w:rPr>
          <w:rFonts w:ascii="Times New Roman" w:hAnsi="Times New Roman"/>
          <w:b w:val="0"/>
          <w:sz w:val="20"/>
        </w:rPr>
        <w:t>c</w:t>
      </w:r>
      <w:r w:rsidR="00D81467">
        <w:rPr>
          <w:rFonts w:ascii="Times New Roman" w:hAnsi="Times New Roman"/>
          <w:b w:val="0"/>
          <w:sz w:val="20"/>
        </w:rPr>
        <w:t>o</w:t>
      </w:r>
      <w:r>
        <w:rPr>
          <w:rFonts w:ascii="Times New Roman" w:hAnsi="Times New Roman"/>
          <w:b w:val="0"/>
          <w:sz w:val="20"/>
        </w:rPr>
        <w:t xml:space="preserve">ded and unprecoded) are required. </w:t>
      </w:r>
      <w:r w:rsidR="00936DBC">
        <w:rPr>
          <w:rFonts w:ascii="Times New Roman" w:hAnsi="Times New Roman"/>
          <w:b w:val="0"/>
          <w:sz w:val="20"/>
        </w:rPr>
        <w:t>Therefore, its applicability seems to be questionable.</w:t>
      </w:r>
    </w:p>
    <w:p w:rsidR="00B24677" w:rsidRDefault="004E588D" w:rsidP="00A8305F">
      <w:pPr>
        <w:pStyle w:val="Header"/>
        <w:spacing w:after="120" w:line="288" w:lineRule="auto"/>
        <w:ind w:firstLine="270"/>
        <w:jc w:val="both"/>
        <w:rPr>
          <w:rFonts w:ascii="Times New Roman" w:hAnsi="Times New Roman"/>
          <w:b w:val="0"/>
          <w:sz w:val="20"/>
        </w:rPr>
      </w:pPr>
      <w:r>
        <w:rPr>
          <w:rFonts w:ascii="Times New Roman" w:hAnsi="Times New Roman"/>
          <w:b w:val="0"/>
          <w:sz w:val="20"/>
        </w:rPr>
        <w:t>In light of the above observations, p</w:t>
      </w:r>
      <w:r w:rsidR="00B24677">
        <w:rPr>
          <w:rFonts w:ascii="Times New Roman" w:hAnsi="Times New Roman"/>
          <w:b w:val="0"/>
          <w:sz w:val="20"/>
        </w:rPr>
        <w:t>ossible scenarios for FDD are</w:t>
      </w:r>
      <w:r>
        <w:rPr>
          <w:rFonts w:ascii="Times New Roman" w:hAnsi="Times New Roman"/>
          <w:b w:val="0"/>
          <w:sz w:val="20"/>
        </w:rPr>
        <w:t xml:space="preserve"> outlined</w:t>
      </w:r>
      <w:r w:rsidR="00B24677">
        <w:rPr>
          <w:rFonts w:ascii="Times New Roman" w:hAnsi="Times New Roman"/>
          <w:b w:val="0"/>
          <w:sz w:val="20"/>
        </w:rPr>
        <w:t xml:space="preserve"> in </w:t>
      </w:r>
      <w:r w:rsidR="00B24677" w:rsidRPr="00B24677">
        <w:rPr>
          <w:rFonts w:ascii="Times New Roman" w:hAnsi="Times New Roman"/>
          <w:b w:val="0"/>
          <w:sz w:val="20"/>
        </w:rPr>
        <w:fldChar w:fldCharType="begin"/>
      </w:r>
      <w:r w:rsidR="00B24677" w:rsidRPr="00B24677">
        <w:rPr>
          <w:rFonts w:ascii="Times New Roman" w:hAnsi="Times New Roman"/>
          <w:b w:val="0"/>
          <w:sz w:val="20"/>
        </w:rPr>
        <w:instrText xml:space="preserve"> REF _Ref409617147 \h  \* MERGEFORMAT </w:instrText>
      </w:r>
      <w:r w:rsidR="00B24677" w:rsidRPr="00B24677">
        <w:rPr>
          <w:rFonts w:ascii="Times New Roman" w:hAnsi="Times New Roman"/>
          <w:b w:val="0"/>
          <w:sz w:val="20"/>
        </w:rPr>
      </w:r>
      <w:r w:rsidR="00B24677" w:rsidRPr="00B24677">
        <w:rPr>
          <w:rFonts w:ascii="Times New Roman" w:hAnsi="Times New Roman"/>
          <w:b w:val="0"/>
          <w:sz w:val="20"/>
        </w:rPr>
        <w:fldChar w:fldCharType="separate"/>
      </w:r>
      <w:r w:rsidR="00B24677" w:rsidRPr="00B24677">
        <w:rPr>
          <w:rFonts w:ascii="Times New Roman" w:hAnsi="Times New Roman"/>
          <w:b w:val="0"/>
          <w:sz w:val="20"/>
        </w:rPr>
        <w:t>Table 1</w:t>
      </w:r>
      <w:r w:rsidR="00B24677" w:rsidRPr="00B24677">
        <w:rPr>
          <w:rFonts w:ascii="Times New Roman" w:hAnsi="Times New Roman"/>
          <w:b w:val="0"/>
          <w:sz w:val="20"/>
        </w:rPr>
        <w:fldChar w:fldCharType="end"/>
      </w:r>
      <w:r w:rsidR="00B24677">
        <w:rPr>
          <w:rFonts w:ascii="Times New Roman" w:hAnsi="Times New Roman"/>
          <w:b w:val="0"/>
          <w:sz w:val="20"/>
        </w:rPr>
        <w:t xml:space="preserve"> below:</w:t>
      </w:r>
    </w:p>
    <w:p w:rsidR="00F20250" w:rsidRDefault="00F20250" w:rsidP="00A8305F">
      <w:pPr>
        <w:pStyle w:val="Header"/>
        <w:spacing w:after="120" w:line="288" w:lineRule="auto"/>
        <w:ind w:firstLine="270"/>
        <w:jc w:val="both"/>
        <w:rPr>
          <w:rFonts w:ascii="Times New Roman" w:hAnsi="Times New Roman"/>
          <w:b w:val="0"/>
          <w:sz w:val="20"/>
        </w:rPr>
      </w:pPr>
    </w:p>
    <w:p w:rsidR="00B639AB" w:rsidRDefault="00B639AB" w:rsidP="00665715">
      <w:pPr>
        <w:pStyle w:val="Caption"/>
        <w:jc w:val="center"/>
        <w:rPr>
          <w:b w:val="0"/>
        </w:rPr>
      </w:pPr>
      <w:bookmarkStart w:id="3" w:name="_Ref409617147"/>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Pr="00665715">
        <w:rPr>
          <w:b w:val="0"/>
        </w:rPr>
        <w:t>Possible scenarios</w:t>
      </w:r>
      <w:r w:rsidR="00B910C0">
        <w:rPr>
          <w:b w:val="0"/>
        </w:rPr>
        <w:t xml:space="preserve"> for precoding</w:t>
      </w:r>
      <w:r w:rsidR="00B24677">
        <w:rPr>
          <w:b w:val="0"/>
        </w:rPr>
        <w:t>: data and CSI-RS</w:t>
      </w:r>
    </w:p>
    <w:tbl>
      <w:tblPr>
        <w:tblStyle w:val="TableGrid"/>
        <w:tblW w:w="0" w:type="auto"/>
        <w:tblInd w:w="108" w:type="dxa"/>
        <w:tblLook w:val="04A0" w:firstRow="1" w:lastRow="0" w:firstColumn="1" w:lastColumn="0" w:noHBand="0" w:noVBand="1"/>
      </w:tblPr>
      <w:tblGrid>
        <w:gridCol w:w="2250"/>
        <w:gridCol w:w="3690"/>
        <w:gridCol w:w="3690"/>
      </w:tblGrid>
      <w:tr w:rsidR="00A8305F" w:rsidTr="00A8305F">
        <w:tc>
          <w:tcPr>
            <w:tcW w:w="2250" w:type="dxa"/>
            <w:vMerge w:val="restart"/>
          </w:tcPr>
          <w:p w:rsidR="00A8305F" w:rsidRDefault="00A8305F" w:rsidP="00A8305F">
            <w:pPr>
              <w:pStyle w:val="Header"/>
              <w:spacing w:after="0" w:line="288" w:lineRule="auto"/>
              <w:jc w:val="both"/>
              <w:rPr>
                <w:rFonts w:ascii="Times New Roman" w:eastAsiaTheme="minorEastAsia" w:hAnsi="Times New Roman"/>
                <w:b w:val="0"/>
                <w:iCs/>
                <w:sz w:val="20"/>
                <w:lang w:eastAsia="ko-KR"/>
              </w:rPr>
            </w:pPr>
          </w:p>
        </w:tc>
        <w:tc>
          <w:tcPr>
            <w:tcW w:w="7380" w:type="dxa"/>
            <w:gridSpan w:val="2"/>
            <w:shd w:val="clear" w:color="auto" w:fill="FFFF00"/>
          </w:tcPr>
          <w:p w:rsidR="00A8305F" w:rsidRPr="00A8305F" w:rsidRDefault="00A8305F" w:rsidP="00D17B29">
            <w:pPr>
              <w:pStyle w:val="Header"/>
              <w:spacing w:after="0" w:line="288" w:lineRule="auto"/>
              <w:jc w:val="center"/>
              <w:rPr>
                <w:rFonts w:ascii="Times New Roman" w:eastAsiaTheme="minorEastAsia" w:hAnsi="Times New Roman"/>
                <w:iCs/>
                <w:sz w:val="20"/>
                <w:lang w:eastAsia="ko-KR"/>
              </w:rPr>
            </w:pPr>
            <w:r w:rsidRPr="00A8305F">
              <w:rPr>
                <w:rFonts w:ascii="Times New Roman" w:eastAsiaTheme="minorEastAsia" w:hAnsi="Times New Roman"/>
                <w:iCs/>
                <w:sz w:val="20"/>
                <w:lang w:eastAsia="ko-KR"/>
              </w:rPr>
              <w:t xml:space="preserve">DL long-term </w:t>
            </w:r>
            <w:r w:rsidR="00D17B29">
              <w:rPr>
                <w:rFonts w:ascii="Times New Roman" w:eastAsiaTheme="minorEastAsia" w:hAnsi="Times New Roman"/>
                <w:iCs/>
                <w:sz w:val="20"/>
                <w:lang w:eastAsia="ko-KR"/>
              </w:rPr>
              <w:t>statistics</w:t>
            </w:r>
          </w:p>
        </w:tc>
      </w:tr>
      <w:tr w:rsidR="00A8305F" w:rsidTr="00A8305F">
        <w:trPr>
          <w:trHeight w:val="111"/>
        </w:trPr>
        <w:tc>
          <w:tcPr>
            <w:tcW w:w="2250" w:type="dxa"/>
            <w:vMerge/>
            <w:tcBorders>
              <w:bottom w:val="single" w:sz="4" w:space="0" w:color="auto"/>
            </w:tcBorders>
          </w:tcPr>
          <w:p w:rsidR="00A8305F" w:rsidRDefault="00A8305F" w:rsidP="00A8305F">
            <w:pPr>
              <w:pStyle w:val="Header"/>
              <w:spacing w:after="0" w:line="288" w:lineRule="auto"/>
              <w:jc w:val="both"/>
              <w:rPr>
                <w:rFonts w:ascii="Times New Roman" w:eastAsiaTheme="minorEastAsia" w:hAnsi="Times New Roman"/>
                <w:b w:val="0"/>
                <w:iCs/>
                <w:sz w:val="20"/>
                <w:lang w:eastAsia="ko-KR"/>
              </w:rPr>
            </w:pPr>
          </w:p>
        </w:tc>
        <w:tc>
          <w:tcPr>
            <w:tcW w:w="3690" w:type="dxa"/>
            <w:shd w:val="clear" w:color="auto" w:fill="FFFF00"/>
          </w:tcPr>
          <w:p w:rsidR="00A8305F" w:rsidRPr="00A8305F" w:rsidRDefault="00A8305F" w:rsidP="00A8305F">
            <w:pPr>
              <w:pStyle w:val="Header"/>
              <w:spacing w:after="0" w:line="288" w:lineRule="auto"/>
              <w:jc w:val="center"/>
              <w:rPr>
                <w:rFonts w:ascii="Times New Roman" w:eastAsiaTheme="minorEastAsia" w:hAnsi="Times New Roman"/>
                <w:iCs/>
                <w:sz w:val="20"/>
                <w:lang w:eastAsia="ko-KR"/>
              </w:rPr>
            </w:pPr>
            <w:r w:rsidRPr="00A8305F">
              <w:rPr>
                <w:rFonts w:ascii="Times New Roman" w:eastAsiaTheme="minorEastAsia" w:hAnsi="Times New Roman"/>
                <w:iCs/>
                <w:sz w:val="20"/>
                <w:lang w:eastAsia="ko-KR"/>
              </w:rPr>
              <w:t>Accessible at eNB</w:t>
            </w:r>
          </w:p>
        </w:tc>
        <w:tc>
          <w:tcPr>
            <w:tcW w:w="3690" w:type="dxa"/>
            <w:shd w:val="clear" w:color="auto" w:fill="FFFF00"/>
          </w:tcPr>
          <w:p w:rsidR="00A8305F" w:rsidRPr="00A8305F" w:rsidRDefault="00A8305F" w:rsidP="00A8305F">
            <w:pPr>
              <w:pStyle w:val="Header"/>
              <w:spacing w:after="0" w:line="288" w:lineRule="auto"/>
              <w:jc w:val="center"/>
              <w:rPr>
                <w:rFonts w:ascii="Times New Roman" w:eastAsiaTheme="minorEastAsia" w:hAnsi="Times New Roman"/>
                <w:iCs/>
                <w:sz w:val="20"/>
                <w:lang w:eastAsia="ko-KR"/>
              </w:rPr>
            </w:pPr>
            <w:r w:rsidRPr="00A8305F">
              <w:rPr>
                <w:rFonts w:ascii="Times New Roman" w:eastAsiaTheme="minorEastAsia" w:hAnsi="Times New Roman"/>
                <w:iCs/>
                <w:sz w:val="20"/>
                <w:lang w:eastAsia="ko-KR"/>
              </w:rPr>
              <w:t>Inacessible at eNB</w:t>
            </w:r>
          </w:p>
        </w:tc>
      </w:tr>
      <w:tr w:rsidR="00A8305F" w:rsidTr="00A8305F">
        <w:tc>
          <w:tcPr>
            <w:tcW w:w="2250" w:type="dxa"/>
            <w:shd w:val="clear" w:color="auto" w:fill="FFFF00"/>
          </w:tcPr>
          <w:p w:rsidR="00A8305F" w:rsidRPr="00A8305F" w:rsidRDefault="00A8305F" w:rsidP="009346DC">
            <w:pPr>
              <w:pStyle w:val="Header"/>
              <w:spacing w:after="0" w:line="288" w:lineRule="auto"/>
              <w:rPr>
                <w:rFonts w:ascii="Times New Roman" w:eastAsiaTheme="minorEastAsia" w:hAnsi="Times New Roman"/>
                <w:iCs/>
                <w:sz w:val="20"/>
                <w:lang w:eastAsia="ko-KR"/>
              </w:rPr>
            </w:pPr>
            <w:r w:rsidRPr="00A8305F">
              <w:rPr>
                <w:rFonts w:ascii="Times New Roman" w:eastAsiaTheme="minorEastAsia" w:hAnsi="Times New Roman"/>
                <w:iCs/>
                <w:sz w:val="20"/>
                <w:lang w:eastAsia="ko-KR"/>
              </w:rPr>
              <w:t>Precoded CSI-RS</w:t>
            </w:r>
          </w:p>
        </w:tc>
        <w:tc>
          <w:tcPr>
            <w:tcW w:w="3690" w:type="dxa"/>
          </w:tcPr>
          <w:p w:rsidR="002F275B" w:rsidRPr="0020071C" w:rsidRDefault="002F275B" w:rsidP="009346DC">
            <w:pPr>
              <w:pStyle w:val="Header"/>
              <w:spacing w:after="0" w:line="288" w:lineRule="auto"/>
              <w:rPr>
                <w:rFonts w:ascii="Times New Roman" w:eastAsiaTheme="minorEastAsia" w:hAnsi="Times New Roman"/>
                <w:b w:val="0"/>
                <w:i/>
                <w:iCs/>
                <w:sz w:val="20"/>
                <w:lang w:eastAsia="ko-KR"/>
              </w:rPr>
            </w:pPr>
            <w:r w:rsidRPr="0020071C">
              <w:rPr>
                <w:rFonts w:ascii="Times New Roman" w:eastAsiaTheme="minorEastAsia" w:hAnsi="Times New Roman"/>
                <w:b w:val="0"/>
                <w:i/>
                <w:iCs/>
                <w:sz w:val="20"/>
                <w:lang w:eastAsia="ko-KR"/>
              </w:rPr>
              <w:t>Scenario 1</w:t>
            </w:r>
          </w:p>
          <w:p w:rsidR="00A8305F" w:rsidRPr="0020071C" w:rsidRDefault="00B24677"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CSI-RS: precode</w:t>
            </w:r>
            <w:r w:rsidR="00037B1B" w:rsidRPr="0020071C">
              <w:rPr>
                <w:rFonts w:ascii="Times New Roman" w:eastAsiaTheme="minorEastAsia" w:hAnsi="Times New Roman"/>
                <w:b w:val="0"/>
                <w:iCs/>
                <w:sz w:val="20"/>
                <w:lang w:eastAsia="ko-KR"/>
              </w:rPr>
              <w:t>d</w:t>
            </w:r>
            <w:r w:rsidRPr="0020071C">
              <w:rPr>
                <w:rFonts w:ascii="Times New Roman" w:eastAsiaTheme="minorEastAsia" w:hAnsi="Times New Roman"/>
                <w:b w:val="0"/>
                <w:iCs/>
                <w:sz w:val="20"/>
                <w:lang w:eastAsia="ko-KR"/>
              </w:rPr>
              <w:t xml:space="preserve"> with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oMath>
            <w:r w:rsidR="003A0CF6" w:rsidRPr="0020071C">
              <w:rPr>
                <w:rFonts w:ascii="Times New Roman" w:eastAsiaTheme="minorEastAsia" w:hAnsi="Times New Roman"/>
                <w:b w:val="0"/>
                <w:iCs/>
                <w:sz w:val="20"/>
                <w:lang w:eastAsia="ko-KR"/>
              </w:rPr>
              <w:t xml:space="preserve"> </w:t>
            </w:r>
            <w:r w:rsidR="00914C81" w:rsidRPr="0020071C">
              <w:rPr>
                <w:rFonts w:ascii="Times New Roman" w:eastAsiaTheme="minorEastAsia" w:hAnsi="Times New Roman"/>
                <w:b w:val="0"/>
                <w:iCs/>
                <w:sz w:val="20"/>
                <w:lang w:eastAsia="ko-KR"/>
              </w:rPr>
              <w:t>(UE-specific)</w:t>
            </w:r>
            <w:r w:rsidR="003A0CF6" w:rsidRPr="0020071C">
              <w:rPr>
                <w:rFonts w:ascii="Times New Roman" w:eastAsiaTheme="minorEastAsia" w:hAnsi="Times New Roman"/>
                <w:b w:val="0"/>
                <w:iCs/>
                <w:sz w:val="20"/>
                <w:lang w:eastAsia="ko-KR"/>
              </w:rPr>
              <w:t>.</w:t>
            </w:r>
          </w:p>
          <w:p w:rsidR="00DA0397" w:rsidRPr="0020071C" w:rsidRDefault="00DA0397"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 xml:space="preserve">Data: precoded by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rPr>
                <m:t xml:space="preserve"> </m:t>
              </m:r>
            </m:oMath>
            <w:r w:rsidRPr="0020071C">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oMath>
            <w:r w:rsidRPr="0020071C">
              <w:rPr>
                <w:rFonts w:ascii="Times New Roman" w:eastAsiaTheme="minorEastAsia" w:hAnsi="Times New Roman"/>
                <w:b w:val="0"/>
                <w:iCs/>
                <w:sz w:val="20"/>
                <w:lang w:eastAsia="ko-KR"/>
              </w:rPr>
              <w:t>.</w:t>
            </w:r>
          </w:p>
          <w:p w:rsidR="009346DC" w:rsidRPr="0020071C" w:rsidRDefault="009346DC"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 xml:space="preserve">CSI feedback: include only PMI associated with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oMath>
            <w:r w:rsidR="0095561E" w:rsidRPr="0020071C">
              <w:rPr>
                <w:rFonts w:ascii="Times New Roman" w:eastAsiaTheme="minorEastAsia" w:hAnsi="Times New Roman"/>
                <w:b w:val="0"/>
                <w:iCs/>
                <w:sz w:val="20"/>
                <w:lang w:eastAsia="ko-KR"/>
              </w:rPr>
              <w:t xml:space="preserve"> (reduced feedback)</w:t>
            </w:r>
          </w:p>
        </w:tc>
        <w:tc>
          <w:tcPr>
            <w:tcW w:w="3690" w:type="dxa"/>
          </w:tcPr>
          <w:p w:rsidR="00037B1B" w:rsidRPr="0020071C" w:rsidRDefault="009346DC"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w:t>
            </w:r>
          </w:p>
          <w:p w:rsidR="009346DC" w:rsidRPr="0020071C" w:rsidRDefault="009346DC" w:rsidP="00430DFE">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w:t>
            </w:r>
            <w:r w:rsidR="00430DFE" w:rsidRPr="0020071C">
              <w:rPr>
                <w:rFonts w:ascii="Times New Roman" w:eastAsiaTheme="minorEastAsia" w:hAnsi="Times New Roman"/>
                <w:b w:val="0"/>
                <w:iCs/>
                <w:sz w:val="20"/>
                <w:lang w:eastAsia="ko-KR"/>
              </w:rPr>
              <w:t>applicability unclear</w:t>
            </w:r>
            <w:r w:rsidRPr="0020071C">
              <w:rPr>
                <w:rFonts w:ascii="Times New Roman" w:eastAsiaTheme="minorEastAsia" w:hAnsi="Times New Roman"/>
                <w:b w:val="0"/>
                <w:iCs/>
                <w:sz w:val="20"/>
                <w:lang w:eastAsia="ko-KR"/>
              </w:rPr>
              <w:t>)</w:t>
            </w:r>
          </w:p>
        </w:tc>
      </w:tr>
      <w:tr w:rsidR="00A8305F" w:rsidTr="00A8305F">
        <w:tc>
          <w:tcPr>
            <w:tcW w:w="2250" w:type="dxa"/>
            <w:shd w:val="clear" w:color="auto" w:fill="FFFF00"/>
          </w:tcPr>
          <w:p w:rsidR="00A8305F" w:rsidRPr="00A8305F" w:rsidRDefault="00A8305F" w:rsidP="009346DC">
            <w:pPr>
              <w:pStyle w:val="Header"/>
              <w:spacing w:after="0" w:line="288" w:lineRule="auto"/>
              <w:rPr>
                <w:rFonts w:ascii="Times New Roman" w:eastAsiaTheme="minorEastAsia" w:hAnsi="Times New Roman"/>
                <w:iCs/>
                <w:sz w:val="20"/>
                <w:lang w:eastAsia="ko-KR"/>
              </w:rPr>
            </w:pPr>
            <w:r w:rsidRPr="00A8305F">
              <w:rPr>
                <w:rFonts w:ascii="Times New Roman" w:eastAsiaTheme="minorEastAsia" w:hAnsi="Times New Roman"/>
                <w:iCs/>
                <w:sz w:val="20"/>
                <w:lang w:eastAsia="ko-KR"/>
              </w:rPr>
              <w:t>Non-precoded CSI-RS</w:t>
            </w:r>
          </w:p>
        </w:tc>
        <w:tc>
          <w:tcPr>
            <w:tcW w:w="3690" w:type="dxa"/>
          </w:tcPr>
          <w:p w:rsidR="009346DC" w:rsidRPr="0020071C" w:rsidRDefault="009346DC" w:rsidP="009346DC">
            <w:pPr>
              <w:pStyle w:val="Header"/>
              <w:spacing w:after="0" w:line="288" w:lineRule="auto"/>
              <w:rPr>
                <w:rFonts w:ascii="Times New Roman" w:eastAsiaTheme="minorEastAsia" w:hAnsi="Times New Roman"/>
                <w:b w:val="0"/>
                <w:i/>
                <w:iCs/>
                <w:sz w:val="20"/>
                <w:lang w:eastAsia="ko-KR"/>
              </w:rPr>
            </w:pPr>
            <w:r w:rsidRPr="0020071C">
              <w:rPr>
                <w:rFonts w:ascii="Times New Roman" w:eastAsiaTheme="minorEastAsia" w:hAnsi="Times New Roman"/>
                <w:b w:val="0"/>
                <w:i/>
                <w:iCs/>
                <w:sz w:val="20"/>
                <w:lang w:eastAsia="ko-KR"/>
              </w:rPr>
              <w:t xml:space="preserve">Scenario </w:t>
            </w:r>
            <w:r w:rsidR="00A34E9F" w:rsidRPr="0020071C">
              <w:rPr>
                <w:rFonts w:ascii="Times New Roman" w:eastAsiaTheme="minorEastAsia" w:hAnsi="Times New Roman"/>
                <w:b w:val="0"/>
                <w:i/>
                <w:iCs/>
                <w:sz w:val="20"/>
                <w:lang w:eastAsia="ko-KR"/>
              </w:rPr>
              <w:t>2</w:t>
            </w:r>
          </w:p>
          <w:p w:rsidR="009346DC" w:rsidRPr="0020071C" w:rsidRDefault="009346DC"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 xml:space="preserve">CSI-RS: </w:t>
            </w:r>
            <w:r w:rsidR="008B0551" w:rsidRPr="0020071C">
              <w:rPr>
                <w:rFonts w:ascii="Times New Roman" w:eastAsiaTheme="minorEastAsia" w:hAnsi="Times New Roman"/>
                <w:b w:val="0"/>
                <w:iCs/>
                <w:sz w:val="20"/>
                <w:lang w:eastAsia="ko-KR"/>
              </w:rPr>
              <w:t>non-</w:t>
            </w:r>
            <w:r w:rsidRPr="0020071C">
              <w:rPr>
                <w:rFonts w:ascii="Times New Roman" w:eastAsiaTheme="minorEastAsia" w:hAnsi="Times New Roman"/>
                <w:b w:val="0"/>
                <w:iCs/>
                <w:sz w:val="20"/>
                <w:lang w:eastAsia="ko-KR"/>
              </w:rPr>
              <w:t xml:space="preserve">precoded </w:t>
            </w:r>
          </w:p>
          <w:p w:rsidR="009346DC" w:rsidRPr="0020071C" w:rsidRDefault="009346DC"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 xml:space="preserve">Data: precoded by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rPr>
                <m:t xml:space="preserve"> </m:t>
              </m:r>
            </m:oMath>
            <w:r w:rsidRPr="0020071C">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oMath>
            <w:r w:rsidRPr="0020071C">
              <w:rPr>
                <w:rFonts w:ascii="Times New Roman" w:eastAsiaTheme="minorEastAsia" w:hAnsi="Times New Roman"/>
                <w:b w:val="0"/>
                <w:iCs/>
                <w:sz w:val="20"/>
                <w:lang w:eastAsia="ko-KR"/>
              </w:rPr>
              <w:t>.</w:t>
            </w:r>
          </w:p>
          <w:p w:rsidR="00A8305F" w:rsidRPr="0020071C" w:rsidRDefault="009346DC"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 xml:space="preserve">CSI feedback: include only PMI associated with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oMath>
            <w:r w:rsidR="00B77149" w:rsidRPr="0020071C">
              <w:rPr>
                <w:rFonts w:ascii="Times New Roman" w:eastAsiaTheme="minorEastAsia" w:hAnsi="Times New Roman"/>
                <w:b w:val="0"/>
                <w:sz w:val="20"/>
              </w:rPr>
              <w:t xml:space="preserve"> </w:t>
            </w:r>
            <w:r w:rsidR="00B77149" w:rsidRPr="0020071C">
              <w:rPr>
                <w:rFonts w:ascii="Times New Roman" w:eastAsiaTheme="minorEastAsia" w:hAnsi="Times New Roman"/>
                <w:b w:val="0"/>
                <w:iCs/>
                <w:sz w:val="20"/>
                <w:lang w:eastAsia="ko-KR"/>
              </w:rPr>
              <w:t>(reduced feedback)</w:t>
            </w:r>
            <w:r w:rsidRPr="0020071C">
              <w:rPr>
                <w:rFonts w:ascii="Times New Roman" w:eastAsiaTheme="minorEastAsia" w:hAnsi="Times New Roman"/>
                <w:b w:val="0"/>
                <w:iCs/>
                <w:sz w:val="20"/>
                <w:lang w:eastAsia="ko-KR"/>
              </w:rPr>
              <w:t>.</w:t>
            </w:r>
          </w:p>
        </w:tc>
        <w:tc>
          <w:tcPr>
            <w:tcW w:w="3690" w:type="dxa"/>
          </w:tcPr>
          <w:p w:rsidR="009346DC" w:rsidRPr="0020071C" w:rsidRDefault="00A34E9F" w:rsidP="009346DC">
            <w:pPr>
              <w:pStyle w:val="Header"/>
              <w:spacing w:after="0" w:line="288" w:lineRule="auto"/>
              <w:rPr>
                <w:rFonts w:ascii="Times New Roman" w:eastAsiaTheme="minorEastAsia" w:hAnsi="Times New Roman"/>
                <w:b w:val="0"/>
                <w:i/>
                <w:iCs/>
                <w:sz w:val="20"/>
                <w:lang w:eastAsia="ko-KR"/>
              </w:rPr>
            </w:pPr>
            <w:r w:rsidRPr="0020071C">
              <w:rPr>
                <w:rFonts w:ascii="Times New Roman" w:eastAsiaTheme="minorEastAsia" w:hAnsi="Times New Roman"/>
                <w:b w:val="0"/>
                <w:i/>
                <w:iCs/>
                <w:sz w:val="20"/>
                <w:lang w:eastAsia="ko-KR"/>
              </w:rPr>
              <w:t>Scenario 3</w:t>
            </w:r>
          </w:p>
          <w:p w:rsidR="009346DC" w:rsidRPr="0020071C" w:rsidRDefault="009346DC"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 xml:space="preserve">CSI-RS: </w:t>
            </w:r>
            <w:r w:rsidR="00B524C9" w:rsidRPr="0020071C">
              <w:rPr>
                <w:rFonts w:ascii="Times New Roman" w:eastAsiaTheme="minorEastAsia" w:hAnsi="Times New Roman"/>
                <w:b w:val="0"/>
                <w:iCs/>
                <w:sz w:val="20"/>
                <w:lang w:eastAsia="ko-KR"/>
              </w:rPr>
              <w:t>non-precoded</w:t>
            </w:r>
          </w:p>
          <w:p w:rsidR="009346DC" w:rsidRPr="0020071C" w:rsidRDefault="009346DC"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 xml:space="preserve">Data: precoded by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rPr>
                <m:t xml:space="preserve"> </m:t>
              </m:r>
            </m:oMath>
            <w:r w:rsidRPr="0020071C">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oMath>
            <w:r w:rsidRPr="0020071C">
              <w:rPr>
                <w:rFonts w:ascii="Times New Roman" w:eastAsiaTheme="minorEastAsia" w:hAnsi="Times New Roman"/>
                <w:b w:val="0"/>
                <w:iCs/>
                <w:sz w:val="20"/>
                <w:lang w:eastAsia="ko-KR"/>
              </w:rPr>
              <w:t>.</w:t>
            </w:r>
          </w:p>
          <w:p w:rsidR="00A8305F" w:rsidRPr="0020071C" w:rsidRDefault="009346DC" w:rsidP="009346DC">
            <w:pPr>
              <w:pStyle w:val="Header"/>
              <w:spacing w:after="0" w:line="288" w:lineRule="auto"/>
              <w:rPr>
                <w:rFonts w:ascii="Times New Roman" w:eastAsiaTheme="minorEastAsia" w:hAnsi="Times New Roman"/>
                <w:b w:val="0"/>
                <w:iCs/>
                <w:sz w:val="20"/>
                <w:lang w:eastAsia="ko-KR"/>
              </w:rPr>
            </w:pPr>
            <w:r w:rsidRPr="0020071C">
              <w:rPr>
                <w:rFonts w:ascii="Times New Roman" w:eastAsiaTheme="minorEastAsia" w:hAnsi="Times New Roman"/>
                <w:b w:val="0"/>
                <w:iCs/>
                <w:sz w:val="20"/>
                <w:lang w:eastAsia="ko-KR"/>
              </w:rPr>
              <w:t xml:space="preserve">CSI feedback: include PMIs associated with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LT</m:t>
                  </m:r>
                </m:sub>
              </m:sSub>
              <m:r>
                <m:rPr>
                  <m:sty m:val="bi"/>
                </m:rPr>
                <w:rPr>
                  <w:rFonts w:ascii="Cambria Math" w:hAnsi="Cambria Math"/>
                  <w:sz w:val="20"/>
                </w:rPr>
                <m:t xml:space="preserve"> </m:t>
              </m:r>
            </m:oMath>
            <w:r w:rsidRPr="0020071C">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ST</m:t>
                  </m:r>
                </m:sub>
              </m:sSub>
            </m:oMath>
            <w:r w:rsidRPr="0020071C">
              <w:rPr>
                <w:rFonts w:ascii="Times New Roman" w:eastAsiaTheme="minorEastAsia" w:hAnsi="Times New Roman"/>
                <w:b w:val="0"/>
                <w:iCs/>
                <w:sz w:val="20"/>
                <w:lang w:eastAsia="ko-KR"/>
              </w:rPr>
              <w:t>.</w:t>
            </w:r>
          </w:p>
        </w:tc>
      </w:tr>
    </w:tbl>
    <w:p w:rsidR="007670B6" w:rsidRDefault="007670B6" w:rsidP="00A049C5">
      <w:pPr>
        <w:pStyle w:val="Header"/>
        <w:spacing w:after="120" w:line="288" w:lineRule="auto"/>
        <w:ind w:firstLine="270"/>
        <w:jc w:val="both"/>
        <w:rPr>
          <w:rFonts w:ascii="Times New Roman" w:eastAsiaTheme="minorEastAsia" w:hAnsi="Times New Roman"/>
          <w:b w:val="0"/>
          <w:iCs/>
          <w:sz w:val="20"/>
          <w:lang w:eastAsia="ko-KR"/>
        </w:rPr>
      </w:pPr>
    </w:p>
    <w:p w:rsidR="00DD6811" w:rsidRPr="00A049C5" w:rsidRDefault="00DD6811" w:rsidP="00A049C5">
      <w:pPr>
        <w:pStyle w:val="Header"/>
        <w:spacing w:after="120" w:line="288" w:lineRule="auto"/>
        <w:ind w:firstLine="270"/>
        <w:jc w:val="both"/>
        <w:rPr>
          <w:rFonts w:ascii="Times New Roman" w:eastAsiaTheme="minorEastAsia" w:hAnsi="Times New Roman"/>
          <w:b w:val="0"/>
          <w:iCs/>
          <w:sz w:val="20"/>
          <w:lang w:eastAsia="ko-KR"/>
        </w:rPr>
      </w:pPr>
    </w:p>
    <w:p w:rsidR="00E751E8" w:rsidRPr="004C2F08" w:rsidRDefault="006A34ED" w:rsidP="002952DC">
      <w:pPr>
        <w:pStyle w:val="Heading1"/>
        <w:spacing w:line="288" w:lineRule="auto"/>
        <w:rPr>
          <w:b/>
          <w:sz w:val="28"/>
        </w:rPr>
      </w:pPr>
      <w:r w:rsidRPr="004C2F08">
        <w:rPr>
          <w:rFonts w:hint="eastAsia"/>
          <w:b/>
          <w:sz w:val="28"/>
        </w:rPr>
        <w:t>Conclusion</w:t>
      </w:r>
    </w:p>
    <w:p w:rsidR="002B7677" w:rsidRDefault="00616F72" w:rsidP="002952DC">
      <w:pPr>
        <w:pStyle w:val="a2"/>
        <w:spacing w:line="288" w:lineRule="auto"/>
      </w:pPr>
      <w:r>
        <w:t>In this contribution,</w:t>
      </w:r>
      <w:r w:rsidR="00B639AB">
        <w:t xml:space="preserve"> potential areas of enhancement for CSI feedback in relation to CSI-RS </w:t>
      </w:r>
      <w:proofErr w:type="gramStart"/>
      <w:r w:rsidR="00B639AB">
        <w:t>are discussed</w:t>
      </w:r>
      <w:proofErr w:type="gramEnd"/>
      <w:r w:rsidR="00B639AB">
        <w:t xml:space="preserve">. </w:t>
      </w:r>
      <w:r w:rsidR="00665715">
        <w:t>We have presented t</w:t>
      </w:r>
      <w:r>
        <w:t>he following observations and conclusions.</w:t>
      </w:r>
      <w:r w:rsidR="004A5388">
        <w:rPr>
          <w:rFonts w:hint="eastAsia"/>
        </w:rPr>
        <w:t xml:space="preserve"> </w:t>
      </w:r>
    </w:p>
    <w:p w:rsidR="00665715" w:rsidRDefault="00665715" w:rsidP="00665715">
      <w:pPr>
        <w:pStyle w:val="a2"/>
        <w:spacing w:line="288" w:lineRule="auto"/>
      </w:pPr>
      <w:r w:rsidRPr="005B23DE">
        <w:rPr>
          <w:b/>
          <w:u w:val="single"/>
        </w:rPr>
        <w:t>Observation</w:t>
      </w:r>
      <w:r>
        <w:rPr>
          <w:b/>
          <w:u w:val="single"/>
        </w:rPr>
        <w:t>s</w:t>
      </w:r>
      <w:r>
        <w:t xml:space="preserve">: </w:t>
      </w:r>
    </w:p>
    <w:p w:rsidR="00665715" w:rsidRDefault="00EE3F28" w:rsidP="00665715">
      <w:pPr>
        <w:pStyle w:val="a2"/>
        <w:numPr>
          <w:ilvl w:val="0"/>
          <w:numId w:val="47"/>
        </w:numPr>
        <w:spacing w:line="288" w:lineRule="auto"/>
      </w:pPr>
      <w:r>
        <w:lastRenderedPageBreak/>
        <w:t xml:space="preserve">FD-MIMO-related CSI feedback enhancements should facilitate the availability of accurate CSI at </w:t>
      </w:r>
      <w:proofErr w:type="spellStart"/>
      <w:r>
        <w:t>eNB</w:t>
      </w:r>
      <w:proofErr w:type="spellEnd"/>
      <w:r>
        <w:t xml:space="preserve"> in various channel and network conditions as well as </w:t>
      </w:r>
      <w:proofErr w:type="spellStart"/>
      <w:r>
        <w:t>eNB</w:t>
      </w:r>
      <w:proofErr w:type="spellEnd"/>
      <w:r>
        <w:t xml:space="preserve"> vendor implementations for FDD.</w:t>
      </w:r>
    </w:p>
    <w:p w:rsidR="00665715" w:rsidRDefault="00665715" w:rsidP="00665715">
      <w:pPr>
        <w:pStyle w:val="a2"/>
        <w:numPr>
          <w:ilvl w:val="0"/>
          <w:numId w:val="47"/>
        </w:numPr>
        <w:spacing w:line="288" w:lineRule="auto"/>
      </w:pPr>
      <w:proofErr w:type="spellStart"/>
      <w:r>
        <w:t>Precoded</w:t>
      </w:r>
      <w:proofErr w:type="spellEnd"/>
      <w:r>
        <w:t xml:space="preserve"> CSI-RS is most efficiently implemented </w:t>
      </w:r>
      <w:bookmarkStart w:id="4" w:name="_GoBack"/>
      <w:bookmarkEnd w:id="4"/>
      <w:r>
        <w:t xml:space="preserve">when UL-DL long-term reciprocity is available at the </w:t>
      </w:r>
      <w:proofErr w:type="spellStart"/>
      <w:r>
        <w:t>eNB</w:t>
      </w:r>
      <w:proofErr w:type="spellEnd"/>
      <w:r>
        <w:t xml:space="preserve">. Better coverage </w:t>
      </w:r>
      <w:proofErr w:type="gramStart"/>
      <w:r>
        <w:t>is expected</w:t>
      </w:r>
      <w:proofErr w:type="gramEnd"/>
      <w:r>
        <w:t xml:space="preserve"> with UE-specific CSI-RS precoding.</w:t>
      </w:r>
    </w:p>
    <w:p w:rsidR="00665715" w:rsidRDefault="00665715" w:rsidP="00665715">
      <w:pPr>
        <w:pStyle w:val="a2"/>
        <w:spacing w:line="288" w:lineRule="auto"/>
      </w:pPr>
      <w:r w:rsidRPr="005B23DE">
        <w:rPr>
          <w:b/>
          <w:u w:val="single"/>
        </w:rPr>
        <w:t>Proposal</w:t>
      </w:r>
      <w:r>
        <w:rPr>
          <w:b/>
          <w:u w:val="single"/>
        </w:rPr>
        <w:t>s</w:t>
      </w:r>
      <w:r>
        <w:t xml:space="preserve">: </w:t>
      </w:r>
    </w:p>
    <w:p w:rsidR="00665715" w:rsidRDefault="00EE3F28" w:rsidP="00665715">
      <w:pPr>
        <w:pStyle w:val="a2"/>
        <w:numPr>
          <w:ilvl w:val="0"/>
          <w:numId w:val="48"/>
        </w:numPr>
        <w:spacing w:line="288" w:lineRule="auto"/>
      </w:pPr>
      <w:r>
        <w:t xml:space="preserve">FD-MIMO-related CSI feedback enhancements, and hence precoding, should be sufficiently configurable to accommodate various scenarios and </w:t>
      </w:r>
      <w:proofErr w:type="spellStart"/>
      <w:r>
        <w:t>eNB</w:t>
      </w:r>
      <w:proofErr w:type="spellEnd"/>
      <w:r>
        <w:t xml:space="preserve"> implementations</w:t>
      </w:r>
      <w:r w:rsidR="00665715">
        <w:t>.</w:t>
      </w:r>
    </w:p>
    <w:p w:rsidR="003522E8" w:rsidRPr="003522E8" w:rsidRDefault="003522E8" w:rsidP="003522E8">
      <w:pPr>
        <w:pStyle w:val="a2"/>
        <w:numPr>
          <w:ilvl w:val="1"/>
          <w:numId w:val="48"/>
        </w:numPr>
        <w:spacing w:line="288" w:lineRule="auto"/>
      </w:pPr>
      <w:r>
        <w:t xml:space="preserve">Some of these scenarios </w:t>
      </w:r>
      <w:proofErr w:type="gramStart"/>
      <w:r>
        <w:t>are reflected</w:t>
      </w:r>
      <w:proofErr w:type="gramEnd"/>
      <w:r>
        <w:t xml:space="preserve"> </w:t>
      </w:r>
      <w:r w:rsidRPr="003522E8">
        <w:t xml:space="preserve">in </w:t>
      </w:r>
      <w:r w:rsidRPr="003522E8">
        <w:rPr>
          <w:rFonts w:cs="Times New Roman"/>
        </w:rPr>
        <w:fldChar w:fldCharType="begin"/>
      </w:r>
      <w:r w:rsidRPr="003522E8">
        <w:rPr>
          <w:rFonts w:cs="Times New Roman"/>
        </w:rPr>
        <w:instrText xml:space="preserve"> REF _Ref409617147 \h  \* MERGEFORMAT </w:instrText>
      </w:r>
      <w:r w:rsidRPr="003522E8">
        <w:rPr>
          <w:rFonts w:cs="Times New Roman"/>
        </w:rPr>
      </w:r>
      <w:r w:rsidRPr="003522E8">
        <w:rPr>
          <w:rFonts w:cs="Times New Roman"/>
        </w:rPr>
        <w:fldChar w:fldCharType="separate"/>
      </w:r>
      <w:r w:rsidRPr="003522E8">
        <w:rPr>
          <w:rFonts w:cs="Times New Roman"/>
        </w:rPr>
        <w:t xml:space="preserve">Table </w:t>
      </w:r>
      <w:r w:rsidRPr="003522E8">
        <w:rPr>
          <w:rFonts w:cs="Times New Roman"/>
          <w:noProof/>
        </w:rPr>
        <w:t>1</w:t>
      </w:r>
      <w:r w:rsidRPr="003522E8">
        <w:rPr>
          <w:rFonts w:cs="Times New Roman"/>
        </w:rPr>
        <w:fldChar w:fldCharType="end"/>
      </w:r>
      <w:r>
        <w:t xml:space="preserve"> above.</w:t>
      </w: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727670" w:rsidRDefault="00727670" w:rsidP="002952DC">
      <w:pPr>
        <w:pStyle w:val="Reference"/>
        <w:spacing w:line="288" w:lineRule="auto"/>
        <w:rPr>
          <w:rFonts w:eastAsia="Malgun Gothic"/>
          <w:szCs w:val="24"/>
        </w:rPr>
      </w:pPr>
      <w:bookmarkStart w:id="5" w:name="_Ref224115257"/>
      <w:bookmarkEnd w:id="5"/>
      <w:r w:rsidRPr="005D7B32">
        <w:rPr>
          <w:rFonts w:eastAsia="Malgun Gothic"/>
          <w:szCs w:val="24"/>
        </w:rPr>
        <w:t>RP-1</w:t>
      </w:r>
      <w:r>
        <w:rPr>
          <w:rFonts w:eastAsia="Malgun Gothic" w:hint="eastAsia"/>
          <w:szCs w:val="24"/>
        </w:rPr>
        <w:t>41119</w:t>
      </w:r>
      <w:r w:rsidRPr="005D7B32">
        <w:rPr>
          <w:rFonts w:eastAsia="Malgun Gothic"/>
          <w:szCs w:val="24"/>
        </w:rPr>
        <w:t>, “</w:t>
      </w:r>
      <w:r>
        <w:rPr>
          <w:rFonts w:eastAsia="Malgun Gothic" w:hint="eastAsia"/>
          <w:szCs w:val="24"/>
        </w:rPr>
        <w:t>Study on Elevation Beamforming/Full-Dimension (FD) MIMO</w:t>
      </w:r>
      <w:r w:rsidRPr="005D7B32">
        <w:rPr>
          <w:rFonts w:eastAsia="Malgun Gothic"/>
          <w:szCs w:val="24"/>
        </w:rPr>
        <w:t xml:space="preserve"> for LTE” 3GPP TSG RAN#6</w:t>
      </w:r>
      <w:r>
        <w:rPr>
          <w:rFonts w:eastAsia="Malgun Gothic" w:hint="eastAsia"/>
          <w:szCs w:val="24"/>
        </w:rPr>
        <w:t>5</w:t>
      </w:r>
    </w:p>
    <w:p w:rsidR="00E25356" w:rsidRDefault="00013C0D" w:rsidP="00E25356">
      <w:pPr>
        <w:pStyle w:val="Reference"/>
        <w:spacing w:line="288" w:lineRule="auto"/>
        <w:rPr>
          <w:rFonts w:eastAsia="Malgun Gothic"/>
          <w:szCs w:val="24"/>
        </w:rPr>
      </w:pPr>
      <w:r>
        <w:rPr>
          <w:rFonts w:eastAsia="Malgun Gothic"/>
          <w:szCs w:val="24"/>
        </w:rPr>
        <w:t>R1-</w:t>
      </w:r>
      <w:r w:rsidR="00657CF8">
        <w:rPr>
          <w:rFonts w:eastAsia="Malgun Gothic"/>
          <w:szCs w:val="24"/>
        </w:rPr>
        <w:t>150378</w:t>
      </w:r>
      <w:r>
        <w:rPr>
          <w:rFonts w:eastAsia="Malgun Gothic"/>
          <w:szCs w:val="24"/>
        </w:rPr>
        <w:t>, Samsung, “</w:t>
      </w:r>
      <w:r w:rsidRPr="00013C0D">
        <w:rPr>
          <w:rFonts w:eastAsia="Malgun Gothic"/>
          <w:szCs w:val="24"/>
        </w:rPr>
        <w:t>Discussions on FD-MIMO with 8 to 64 TXRUs</w:t>
      </w:r>
      <w:r>
        <w:rPr>
          <w:rFonts w:eastAsia="Malgun Gothic"/>
          <w:szCs w:val="24"/>
        </w:rPr>
        <w:t xml:space="preserve">” </w:t>
      </w:r>
      <w:r w:rsidR="00C350E7" w:rsidRPr="005D7B32">
        <w:rPr>
          <w:rFonts w:eastAsia="Malgun Gothic"/>
          <w:szCs w:val="24"/>
        </w:rPr>
        <w:t>3GPP TSG RAN</w:t>
      </w:r>
      <w:r w:rsidR="00C350E7">
        <w:rPr>
          <w:rFonts w:eastAsia="Malgun Gothic"/>
          <w:szCs w:val="24"/>
        </w:rPr>
        <w:t>1</w:t>
      </w:r>
      <w:r w:rsidR="00B12DF2">
        <w:rPr>
          <w:rFonts w:eastAsia="Malgun Gothic"/>
          <w:szCs w:val="24"/>
        </w:rPr>
        <w:t>#</w:t>
      </w:r>
      <w:r w:rsidR="00C350E7">
        <w:rPr>
          <w:rFonts w:eastAsia="Malgun Gothic"/>
          <w:szCs w:val="24"/>
        </w:rPr>
        <w:t>80</w:t>
      </w:r>
      <w:r w:rsidR="00E25356" w:rsidRPr="00E25356">
        <w:rPr>
          <w:rFonts w:eastAsia="Malgun Gothic"/>
          <w:szCs w:val="24"/>
        </w:rPr>
        <w:t xml:space="preserve"> </w:t>
      </w:r>
    </w:p>
    <w:p w:rsidR="00DE6C90" w:rsidRDefault="00E25356" w:rsidP="00DE6C90">
      <w:pPr>
        <w:pStyle w:val="Reference"/>
        <w:spacing w:line="288" w:lineRule="auto"/>
        <w:rPr>
          <w:rFonts w:eastAsia="Malgun Gothic"/>
          <w:szCs w:val="24"/>
        </w:rPr>
      </w:pPr>
      <w:r>
        <w:rPr>
          <w:rFonts w:eastAsia="Malgun Gothic"/>
          <w:szCs w:val="24"/>
        </w:rPr>
        <w:t>R1-</w:t>
      </w:r>
      <w:r w:rsidR="004A12A1">
        <w:rPr>
          <w:rFonts w:eastAsia="Malgun Gothic"/>
          <w:szCs w:val="24"/>
        </w:rPr>
        <w:t>150381</w:t>
      </w:r>
      <w:r>
        <w:rPr>
          <w:rFonts w:eastAsia="Malgun Gothic"/>
          <w:szCs w:val="24"/>
        </w:rPr>
        <w:t>, Samsung, “</w:t>
      </w:r>
      <w:r w:rsidRPr="00E25356">
        <w:rPr>
          <w:rFonts w:eastAsia="Malgun Gothic"/>
          <w:szCs w:val="24"/>
        </w:rPr>
        <w:t xml:space="preserve">Discussion on </w:t>
      </w:r>
      <w:r w:rsidR="002F5E9E">
        <w:rPr>
          <w:rFonts w:eastAsia="Malgun Gothic"/>
          <w:szCs w:val="24"/>
        </w:rPr>
        <w:t xml:space="preserve">FD-MIMO </w:t>
      </w:r>
      <w:r w:rsidRPr="00E25356">
        <w:rPr>
          <w:rFonts w:eastAsia="Malgun Gothic"/>
          <w:szCs w:val="24"/>
        </w:rPr>
        <w:t>Codebook Enhancement</w:t>
      </w:r>
      <w:r>
        <w:rPr>
          <w:rFonts w:eastAsia="Malgun Gothic"/>
          <w:szCs w:val="24"/>
        </w:rPr>
        <w:t xml:space="preserve">” </w:t>
      </w:r>
      <w:r w:rsidRPr="005D7B32">
        <w:rPr>
          <w:rFonts w:eastAsia="Malgun Gothic"/>
          <w:szCs w:val="24"/>
        </w:rPr>
        <w:t>3GPP TSG RAN</w:t>
      </w:r>
      <w:r>
        <w:rPr>
          <w:rFonts w:eastAsia="Malgun Gothic"/>
          <w:szCs w:val="24"/>
        </w:rPr>
        <w:t>1#80</w:t>
      </w:r>
      <w:r w:rsidR="000A2F34" w:rsidRPr="000A2F34">
        <w:rPr>
          <w:rFonts w:eastAsia="Malgun Gothic"/>
          <w:szCs w:val="24"/>
        </w:rPr>
        <w:t xml:space="preserve"> </w:t>
      </w:r>
    </w:p>
    <w:p w:rsidR="000A2F34" w:rsidRPr="000D22A3" w:rsidRDefault="00DE6C90" w:rsidP="00DE6C90">
      <w:pPr>
        <w:pStyle w:val="Reference"/>
        <w:spacing w:line="288" w:lineRule="auto"/>
        <w:rPr>
          <w:rFonts w:eastAsia="Malgun Gothic"/>
        </w:rPr>
      </w:pPr>
      <w:r>
        <w:rPr>
          <w:rFonts w:eastAsia="Malgun Gothic"/>
          <w:szCs w:val="24"/>
        </w:rPr>
        <w:t>R1-</w:t>
      </w:r>
      <w:r w:rsidR="00AF7036">
        <w:rPr>
          <w:rFonts w:eastAsia="Malgun Gothic"/>
          <w:szCs w:val="24"/>
        </w:rPr>
        <w:t>150380</w:t>
      </w:r>
      <w:r>
        <w:rPr>
          <w:rFonts w:eastAsia="Malgun Gothic"/>
          <w:szCs w:val="24"/>
        </w:rPr>
        <w:t xml:space="preserve">, Samsung, </w:t>
      </w:r>
      <w:r w:rsidRPr="00DE6C90">
        <w:rPr>
          <w:rFonts w:eastAsia="Malgun Gothic"/>
        </w:rPr>
        <w:t>“</w:t>
      </w:r>
      <w:r w:rsidRPr="00DE6C90">
        <w:t xml:space="preserve">Configuration and control </w:t>
      </w:r>
      <w:r w:rsidRPr="000D22A3">
        <w:t>signaling for FD-MIMO</w:t>
      </w:r>
      <w:r w:rsidRPr="000D22A3">
        <w:rPr>
          <w:rFonts w:eastAsia="Malgun Gothic"/>
        </w:rPr>
        <w:t xml:space="preserve">” 3GPP TSG RAN1#80 </w:t>
      </w:r>
    </w:p>
    <w:p w:rsidR="000D22A3" w:rsidRPr="000D22A3" w:rsidRDefault="000D22A3" w:rsidP="000D22A3">
      <w:pPr>
        <w:pStyle w:val="Reference"/>
        <w:spacing w:line="288" w:lineRule="auto"/>
        <w:rPr>
          <w:rFonts w:eastAsia="Malgun Gothic"/>
        </w:rPr>
      </w:pPr>
      <w:r w:rsidRPr="000D22A3">
        <w:rPr>
          <w:rFonts w:eastAsia="Malgun Gothic"/>
        </w:rPr>
        <w:t>R1-144670, Intel Corporation, “</w:t>
      </w:r>
      <w:r w:rsidRPr="000D22A3">
        <w:t>Potential Performance of FD-MIMO Systems with 8 TXRUs</w:t>
      </w:r>
      <w:r w:rsidRPr="000D22A3">
        <w:rPr>
          <w:rFonts w:eastAsia="Malgun Gothic"/>
        </w:rPr>
        <w:t xml:space="preserve">” 3GPP TSG RAN1#79 </w:t>
      </w:r>
    </w:p>
    <w:p w:rsidR="00C33A28" w:rsidRPr="00516E16" w:rsidRDefault="00C33A28" w:rsidP="00516E16">
      <w:pPr>
        <w:pStyle w:val="Reference"/>
        <w:numPr>
          <w:ilvl w:val="0"/>
          <w:numId w:val="0"/>
        </w:numPr>
        <w:ind w:left="360"/>
        <w:rPr>
          <w:rFonts w:eastAsia="Malgun Gothic"/>
          <w:szCs w:val="24"/>
        </w:rPr>
      </w:pPr>
    </w:p>
    <w:sectPr w:rsidR="00C33A28" w:rsidRPr="00516E16" w:rsidSect="00DE362A">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DCF" w:rsidRPr="00C47AD2" w:rsidRDefault="001E7DCF" w:rsidP="005365DB">
      <w:pPr>
        <w:rPr>
          <w:rFonts w:ascii="Arial" w:hAnsi="Arial"/>
          <w:sz w:val="12"/>
        </w:rPr>
      </w:pPr>
      <w:r>
        <w:separator/>
      </w:r>
    </w:p>
  </w:endnote>
  <w:endnote w:type="continuationSeparator" w:id="0">
    <w:p w:rsidR="001E7DCF" w:rsidRPr="00C47AD2" w:rsidRDefault="001E7DCF"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72" w:rsidRDefault="0044557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45572" w:rsidRDefault="0044557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72" w:rsidRDefault="0044557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11E1">
      <w:rPr>
        <w:rStyle w:val="PageNumber"/>
      </w:rPr>
      <w:t>3</w:t>
    </w:r>
    <w:r>
      <w:rPr>
        <w:rStyle w:val="PageNumber"/>
      </w:rPr>
      <w:fldChar w:fldCharType="end"/>
    </w:r>
  </w:p>
  <w:p w:rsidR="00445572" w:rsidRDefault="0044557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DCF" w:rsidRPr="00C47AD2" w:rsidRDefault="001E7DCF" w:rsidP="005365DB">
      <w:pPr>
        <w:rPr>
          <w:rFonts w:ascii="Arial" w:hAnsi="Arial"/>
          <w:sz w:val="12"/>
        </w:rPr>
      </w:pPr>
      <w:r>
        <w:separator/>
      </w:r>
    </w:p>
  </w:footnote>
  <w:footnote w:type="continuationSeparator" w:id="0">
    <w:p w:rsidR="001E7DCF" w:rsidRPr="00C47AD2" w:rsidRDefault="001E7DCF"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72" w:rsidRDefault="0044557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E96469F"/>
    <w:multiLevelType w:val="hybridMultilevel"/>
    <w:tmpl w:val="172E8B9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E862E94"/>
    <w:multiLevelType w:val="hybridMultilevel"/>
    <w:tmpl w:val="3F32EA3E"/>
    <w:lvl w:ilvl="0" w:tplc="0E22854E">
      <w:start w:val="1"/>
      <w:numFmt w:val="bullet"/>
      <w:lvlText w:val="•"/>
      <w:lvlJc w:val="left"/>
      <w:pPr>
        <w:tabs>
          <w:tab w:val="num" w:pos="720"/>
        </w:tabs>
        <w:ind w:left="720" w:hanging="360"/>
      </w:pPr>
      <w:rPr>
        <w:rFonts w:ascii="Arial" w:hAnsi="Arial" w:hint="default"/>
      </w:rPr>
    </w:lvl>
    <w:lvl w:ilvl="1" w:tplc="8FB0EE16">
      <w:start w:val="1"/>
      <w:numFmt w:val="bullet"/>
      <w:lvlText w:val="•"/>
      <w:lvlJc w:val="left"/>
      <w:pPr>
        <w:tabs>
          <w:tab w:val="num" w:pos="1440"/>
        </w:tabs>
        <w:ind w:left="1440" w:hanging="360"/>
      </w:pPr>
      <w:rPr>
        <w:rFonts w:ascii="Arial" w:hAnsi="Arial" w:hint="default"/>
      </w:rPr>
    </w:lvl>
    <w:lvl w:ilvl="2" w:tplc="747E8BBC" w:tentative="1">
      <w:start w:val="1"/>
      <w:numFmt w:val="bullet"/>
      <w:lvlText w:val="•"/>
      <w:lvlJc w:val="left"/>
      <w:pPr>
        <w:tabs>
          <w:tab w:val="num" w:pos="2160"/>
        </w:tabs>
        <w:ind w:left="2160" w:hanging="360"/>
      </w:pPr>
      <w:rPr>
        <w:rFonts w:ascii="Arial" w:hAnsi="Arial" w:hint="default"/>
      </w:rPr>
    </w:lvl>
    <w:lvl w:ilvl="3" w:tplc="14A42774" w:tentative="1">
      <w:start w:val="1"/>
      <w:numFmt w:val="bullet"/>
      <w:lvlText w:val="•"/>
      <w:lvlJc w:val="left"/>
      <w:pPr>
        <w:tabs>
          <w:tab w:val="num" w:pos="2880"/>
        </w:tabs>
        <w:ind w:left="2880" w:hanging="360"/>
      </w:pPr>
      <w:rPr>
        <w:rFonts w:ascii="Arial" w:hAnsi="Arial" w:hint="default"/>
      </w:rPr>
    </w:lvl>
    <w:lvl w:ilvl="4" w:tplc="04D01548" w:tentative="1">
      <w:start w:val="1"/>
      <w:numFmt w:val="bullet"/>
      <w:lvlText w:val="•"/>
      <w:lvlJc w:val="left"/>
      <w:pPr>
        <w:tabs>
          <w:tab w:val="num" w:pos="3600"/>
        </w:tabs>
        <w:ind w:left="3600" w:hanging="360"/>
      </w:pPr>
      <w:rPr>
        <w:rFonts w:ascii="Arial" w:hAnsi="Arial" w:hint="default"/>
      </w:rPr>
    </w:lvl>
    <w:lvl w:ilvl="5" w:tplc="B696100C" w:tentative="1">
      <w:start w:val="1"/>
      <w:numFmt w:val="bullet"/>
      <w:lvlText w:val="•"/>
      <w:lvlJc w:val="left"/>
      <w:pPr>
        <w:tabs>
          <w:tab w:val="num" w:pos="4320"/>
        </w:tabs>
        <w:ind w:left="4320" w:hanging="360"/>
      </w:pPr>
      <w:rPr>
        <w:rFonts w:ascii="Arial" w:hAnsi="Arial" w:hint="default"/>
      </w:rPr>
    </w:lvl>
    <w:lvl w:ilvl="6" w:tplc="F03A6940" w:tentative="1">
      <w:start w:val="1"/>
      <w:numFmt w:val="bullet"/>
      <w:lvlText w:val="•"/>
      <w:lvlJc w:val="left"/>
      <w:pPr>
        <w:tabs>
          <w:tab w:val="num" w:pos="5040"/>
        </w:tabs>
        <w:ind w:left="5040" w:hanging="360"/>
      </w:pPr>
      <w:rPr>
        <w:rFonts w:ascii="Arial" w:hAnsi="Arial" w:hint="default"/>
      </w:rPr>
    </w:lvl>
    <w:lvl w:ilvl="7" w:tplc="5046DBF0" w:tentative="1">
      <w:start w:val="1"/>
      <w:numFmt w:val="bullet"/>
      <w:lvlText w:val="•"/>
      <w:lvlJc w:val="left"/>
      <w:pPr>
        <w:tabs>
          <w:tab w:val="num" w:pos="5760"/>
        </w:tabs>
        <w:ind w:left="5760" w:hanging="360"/>
      </w:pPr>
      <w:rPr>
        <w:rFonts w:ascii="Arial" w:hAnsi="Arial" w:hint="default"/>
      </w:rPr>
    </w:lvl>
    <w:lvl w:ilvl="8" w:tplc="278A60FE" w:tentative="1">
      <w:start w:val="1"/>
      <w:numFmt w:val="bullet"/>
      <w:lvlText w:val="•"/>
      <w:lvlJc w:val="left"/>
      <w:pPr>
        <w:tabs>
          <w:tab w:val="num" w:pos="6480"/>
        </w:tabs>
        <w:ind w:left="6480" w:hanging="360"/>
      </w:pPr>
      <w:rPr>
        <w:rFonts w:ascii="Arial" w:hAnsi="Arial" w:hint="default"/>
      </w:rPr>
    </w:lvl>
  </w:abstractNum>
  <w:abstractNum w:abstractNumId="9">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3E517883"/>
    <w:multiLevelType w:val="hybridMultilevel"/>
    <w:tmpl w:val="AEC2E320"/>
    <w:lvl w:ilvl="0" w:tplc="9932A3D6">
      <w:start w:val="1"/>
      <w:numFmt w:val="bullet"/>
      <w:lvlText w:val=""/>
      <w:lvlJc w:val="left"/>
      <w:pPr>
        <w:ind w:left="800" w:hanging="400"/>
      </w:pPr>
      <w:rPr>
        <w:rFonts w:ascii="Wingdings" w:hAnsi="Wingdings" w:hint="default"/>
        <w:sz w:val="12"/>
      </w:rPr>
    </w:lvl>
    <w:lvl w:ilvl="1" w:tplc="5A422BA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4">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9952BB0"/>
    <w:multiLevelType w:val="singleLevel"/>
    <w:tmpl w:val="7E2A7196"/>
    <w:lvl w:ilvl="0">
      <w:numFmt w:val="bullet"/>
      <w:lvlText w:val="*"/>
      <w:lvlJc w:val="left"/>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5E0EA2"/>
    <w:multiLevelType w:val="hybridMultilevel"/>
    <w:tmpl w:val="FF46CC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DA73775"/>
    <w:multiLevelType w:val="hybridMultilevel"/>
    <w:tmpl w:val="A0682400"/>
    <w:lvl w:ilvl="0" w:tplc="9C90D132">
      <w:start w:val="1"/>
      <w:numFmt w:val="bullet"/>
      <w:lvlText w:val="—"/>
      <w:lvlJc w:val="left"/>
      <w:pPr>
        <w:tabs>
          <w:tab w:val="num" w:pos="720"/>
        </w:tabs>
        <w:ind w:left="720" w:hanging="360"/>
      </w:pPr>
      <w:rPr>
        <w:rFonts w:ascii="Calibri" w:hAnsi="Calibri" w:hint="default"/>
      </w:rPr>
    </w:lvl>
    <w:lvl w:ilvl="1" w:tplc="1954228C" w:tentative="1">
      <w:start w:val="1"/>
      <w:numFmt w:val="bullet"/>
      <w:lvlText w:val="—"/>
      <w:lvlJc w:val="left"/>
      <w:pPr>
        <w:tabs>
          <w:tab w:val="num" w:pos="1440"/>
        </w:tabs>
        <w:ind w:left="1440" w:hanging="360"/>
      </w:pPr>
      <w:rPr>
        <w:rFonts w:ascii="Calibri" w:hAnsi="Calibri" w:hint="default"/>
      </w:rPr>
    </w:lvl>
    <w:lvl w:ilvl="2" w:tplc="BF361F36">
      <w:start w:val="1"/>
      <w:numFmt w:val="bullet"/>
      <w:lvlText w:val="—"/>
      <w:lvlJc w:val="left"/>
      <w:pPr>
        <w:tabs>
          <w:tab w:val="num" w:pos="2160"/>
        </w:tabs>
        <w:ind w:left="2160" w:hanging="360"/>
      </w:pPr>
      <w:rPr>
        <w:rFonts w:ascii="Calibri" w:hAnsi="Calibri" w:hint="default"/>
      </w:rPr>
    </w:lvl>
    <w:lvl w:ilvl="3" w:tplc="E0EC6B44" w:tentative="1">
      <w:start w:val="1"/>
      <w:numFmt w:val="bullet"/>
      <w:lvlText w:val="—"/>
      <w:lvlJc w:val="left"/>
      <w:pPr>
        <w:tabs>
          <w:tab w:val="num" w:pos="2880"/>
        </w:tabs>
        <w:ind w:left="2880" w:hanging="360"/>
      </w:pPr>
      <w:rPr>
        <w:rFonts w:ascii="Calibri" w:hAnsi="Calibri" w:hint="default"/>
      </w:rPr>
    </w:lvl>
    <w:lvl w:ilvl="4" w:tplc="913C2418" w:tentative="1">
      <w:start w:val="1"/>
      <w:numFmt w:val="bullet"/>
      <w:lvlText w:val="—"/>
      <w:lvlJc w:val="left"/>
      <w:pPr>
        <w:tabs>
          <w:tab w:val="num" w:pos="3600"/>
        </w:tabs>
        <w:ind w:left="3600" w:hanging="360"/>
      </w:pPr>
      <w:rPr>
        <w:rFonts w:ascii="Calibri" w:hAnsi="Calibri" w:hint="default"/>
      </w:rPr>
    </w:lvl>
    <w:lvl w:ilvl="5" w:tplc="FEEE78A0" w:tentative="1">
      <w:start w:val="1"/>
      <w:numFmt w:val="bullet"/>
      <w:lvlText w:val="—"/>
      <w:lvlJc w:val="left"/>
      <w:pPr>
        <w:tabs>
          <w:tab w:val="num" w:pos="4320"/>
        </w:tabs>
        <w:ind w:left="4320" w:hanging="360"/>
      </w:pPr>
      <w:rPr>
        <w:rFonts w:ascii="Calibri" w:hAnsi="Calibri" w:hint="default"/>
      </w:rPr>
    </w:lvl>
    <w:lvl w:ilvl="6" w:tplc="1F58EFE4" w:tentative="1">
      <w:start w:val="1"/>
      <w:numFmt w:val="bullet"/>
      <w:lvlText w:val="—"/>
      <w:lvlJc w:val="left"/>
      <w:pPr>
        <w:tabs>
          <w:tab w:val="num" w:pos="5040"/>
        </w:tabs>
        <w:ind w:left="5040" w:hanging="360"/>
      </w:pPr>
      <w:rPr>
        <w:rFonts w:ascii="Calibri" w:hAnsi="Calibri" w:hint="default"/>
      </w:rPr>
    </w:lvl>
    <w:lvl w:ilvl="7" w:tplc="B606A6BC" w:tentative="1">
      <w:start w:val="1"/>
      <w:numFmt w:val="bullet"/>
      <w:lvlText w:val="—"/>
      <w:lvlJc w:val="left"/>
      <w:pPr>
        <w:tabs>
          <w:tab w:val="num" w:pos="5760"/>
        </w:tabs>
        <w:ind w:left="5760" w:hanging="360"/>
      </w:pPr>
      <w:rPr>
        <w:rFonts w:ascii="Calibri" w:hAnsi="Calibri" w:hint="default"/>
      </w:rPr>
    </w:lvl>
    <w:lvl w:ilvl="8" w:tplc="F56496AE" w:tentative="1">
      <w:start w:val="1"/>
      <w:numFmt w:val="bullet"/>
      <w:lvlText w:val="—"/>
      <w:lvlJc w:val="left"/>
      <w:pPr>
        <w:tabs>
          <w:tab w:val="num" w:pos="6480"/>
        </w:tabs>
        <w:ind w:left="6480" w:hanging="360"/>
      </w:pPr>
      <w:rPr>
        <w:rFonts w:ascii="Calibri" w:hAnsi="Calibri" w:hint="default"/>
      </w:rPr>
    </w:lvl>
  </w:abstractNum>
  <w:abstractNum w:abstractNumId="21">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53227"/>
    <w:multiLevelType w:val="hybridMultilevel"/>
    <w:tmpl w:val="8898C2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5">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26">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A6A434F"/>
    <w:multiLevelType w:val="hybridMultilevel"/>
    <w:tmpl w:val="F0B623C2"/>
    <w:lvl w:ilvl="0" w:tplc="2D22D816">
      <w:start w:val="1"/>
      <w:numFmt w:val="bullet"/>
      <w:lvlText w:val="—"/>
      <w:lvlJc w:val="left"/>
      <w:pPr>
        <w:tabs>
          <w:tab w:val="num" w:pos="720"/>
        </w:tabs>
        <w:ind w:left="720" w:hanging="360"/>
      </w:pPr>
      <w:rPr>
        <w:rFonts w:ascii="Calibri" w:hAnsi="Calibri" w:hint="default"/>
      </w:rPr>
    </w:lvl>
    <w:lvl w:ilvl="1" w:tplc="593A77C6" w:tentative="1">
      <w:start w:val="1"/>
      <w:numFmt w:val="bullet"/>
      <w:lvlText w:val="—"/>
      <w:lvlJc w:val="left"/>
      <w:pPr>
        <w:tabs>
          <w:tab w:val="num" w:pos="1440"/>
        </w:tabs>
        <w:ind w:left="1440" w:hanging="360"/>
      </w:pPr>
      <w:rPr>
        <w:rFonts w:ascii="Calibri" w:hAnsi="Calibri" w:hint="default"/>
      </w:rPr>
    </w:lvl>
    <w:lvl w:ilvl="2" w:tplc="495264A6">
      <w:start w:val="1"/>
      <w:numFmt w:val="bullet"/>
      <w:lvlText w:val="—"/>
      <w:lvlJc w:val="left"/>
      <w:pPr>
        <w:tabs>
          <w:tab w:val="num" w:pos="2160"/>
        </w:tabs>
        <w:ind w:left="2160" w:hanging="360"/>
      </w:pPr>
      <w:rPr>
        <w:rFonts w:ascii="Calibri" w:hAnsi="Calibri" w:hint="default"/>
      </w:rPr>
    </w:lvl>
    <w:lvl w:ilvl="3" w:tplc="9D844F0C" w:tentative="1">
      <w:start w:val="1"/>
      <w:numFmt w:val="bullet"/>
      <w:lvlText w:val="—"/>
      <w:lvlJc w:val="left"/>
      <w:pPr>
        <w:tabs>
          <w:tab w:val="num" w:pos="2880"/>
        </w:tabs>
        <w:ind w:left="2880" w:hanging="360"/>
      </w:pPr>
      <w:rPr>
        <w:rFonts w:ascii="Calibri" w:hAnsi="Calibri" w:hint="default"/>
      </w:rPr>
    </w:lvl>
    <w:lvl w:ilvl="4" w:tplc="0E38C8F0" w:tentative="1">
      <w:start w:val="1"/>
      <w:numFmt w:val="bullet"/>
      <w:lvlText w:val="—"/>
      <w:lvlJc w:val="left"/>
      <w:pPr>
        <w:tabs>
          <w:tab w:val="num" w:pos="3600"/>
        </w:tabs>
        <w:ind w:left="3600" w:hanging="360"/>
      </w:pPr>
      <w:rPr>
        <w:rFonts w:ascii="Calibri" w:hAnsi="Calibri" w:hint="default"/>
      </w:rPr>
    </w:lvl>
    <w:lvl w:ilvl="5" w:tplc="41000862" w:tentative="1">
      <w:start w:val="1"/>
      <w:numFmt w:val="bullet"/>
      <w:lvlText w:val="—"/>
      <w:lvlJc w:val="left"/>
      <w:pPr>
        <w:tabs>
          <w:tab w:val="num" w:pos="4320"/>
        </w:tabs>
        <w:ind w:left="4320" w:hanging="360"/>
      </w:pPr>
      <w:rPr>
        <w:rFonts w:ascii="Calibri" w:hAnsi="Calibri" w:hint="default"/>
      </w:rPr>
    </w:lvl>
    <w:lvl w:ilvl="6" w:tplc="E0408626" w:tentative="1">
      <w:start w:val="1"/>
      <w:numFmt w:val="bullet"/>
      <w:lvlText w:val="—"/>
      <w:lvlJc w:val="left"/>
      <w:pPr>
        <w:tabs>
          <w:tab w:val="num" w:pos="5040"/>
        </w:tabs>
        <w:ind w:left="5040" w:hanging="360"/>
      </w:pPr>
      <w:rPr>
        <w:rFonts w:ascii="Calibri" w:hAnsi="Calibri" w:hint="default"/>
      </w:rPr>
    </w:lvl>
    <w:lvl w:ilvl="7" w:tplc="E0E2D524" w:tentative="1">
      <w:start w:val="1"/>
      <w:numFmt w:val="bullet"/>
      <w:lvlText w:val="—"/>
      <w:lvlJc w:val="left"/>
      <w:pPr>
        <w:tabs>
          <w:tab w:val="num" w:pos="5760"/>
        </w:tabs>
        <w:ind w:left="5760" w:hanging="360"/>
      </w:pPr>
      <w:rPr>
        <w:rFonts w:ascii="Calibri" w:hAnsi="Calibri" w:hint="default"/>
      </w:rPr>
    </w:lvl>
    <w:lvl w:ilvl="8" w:tplc="737A8ACA" w:tentative="1">
      <w:start w:val="1"/>
      <w:numFmt w:val="bullet"/>
      <w:lvlText w:val="—"/>
      <w:lvlJc w:val="left"/>
      <w:pPr>
        <w:tabs>
          <w:tab w:val="num" w:pos="6480"/>
        </w:tabs>
        <w:ind w:left="6480" w:hanging="360"/>
      </w:pPr>
      <w:rPr>
        <w:rFonts w:ascii="Calibri" w:hAnsi="Calibri" w:hint="default"/>
      </w:rPr>
    </w:lvl>
  </w:abstractNum>
  <w:abstractNum w:abstractNumId="28">
    <w:nsid w:val="6FBB3A47"/>
    <w:multiLevelType w:val="hybridMultilevel"/>
    <w:tmpl w:val="473A0BFA"/>
    <w:lvl w:ilvl="0" w:tplc="5238C6CE">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6FD9226C"/>
    <w:multiLevelType w:val="hybridMultilevel"/>
    <w:tmpl w:val="CD26BA7A"/>
    <w:lvl w:ilvl="0" w:tplc="E9A4C8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0A40871"/>
    <w:multiLevelType w:val="hybridMultilevel"/>
    <w:tmpl w:val="FAE27036"/>
    <w:lvl w:ilvl="0" w:tplc="594E72B2">
      <w:start w:val="1"/>
      <w:numFmt w:val="bullet"/>
      <w:lvlText w:val="—"/>
      <w:lvlJc w:val="left"/>
      <w:pPr>
        <w:tabs>
          <w:tab w:val="num" w:pos="720"/>
        </w:tabs>
        <w:ind w:left="720" w:hanging="360"/>
      </w:pPr>
      <w:rPr>
        <w:rFonts w:ascii="Calibri" w:hAnsi="Calibri" w:hint="default"/>
      </w:rPr>
    </w:lvl>
    <w:lvl w:ilvl="1" w:tplc="752A6B02" w:tentative="1">
      <w:start w:val="1"/>
      <w:numFmt w:val="bullet"/>
      <w:lvlText w:val="—"/>
      <w:lvlJc w:val="left"/>
      <w:pPr>
        <w:tabs>
          <w:tab w:val="num" w:pos="1440"/>
        </w:tabs>
        <w:ind w:left="1440" w:hanging="360"/>
      </w:pPr>
      <w:rPr>
        <w:rFonts w:ascii="Calibri" w:hAnsi="Calibri" w:hint="default"/>
      </w:rPr>
    </w:lvl>
    <w:lvl w:ilvl="2" w:tplc="A5DEA548">
      <w:start w:val="1"/>
      <w:numFmt w:val="bullet"/>
      <w:lvlText w:val="—"/>
      <w:lvlJc w:val="left"/>
      <w:pPr>
        <w:tabs>
          <w:tab w:val="num" w:pos="2160"/>
        </w:tabs>
        <w:ind w:left="2160" w:hanging="360"/>
      </w:pPr>
      <w:rPr>
        <w:rFonts w:ascii="Calibri" w:hAnsi="Calibri" w:hint="default"/>
      </w:rPr>
    </w:lvl>
    <w:lvl w:ilvl="3" w:tplc="4798F3BE" w:tentative="1">
      <w:start w:val="1"/>
      <w:numFmt w:val="bullet"/>
      <w:lvlText w:val="—"/>
      <w:lvlJc w:val="left"/>
      <w:pPr>
        <w:tabs>
          <w:tab w:val="num" w:pos="2880"/>
        </w:tabs>
        <w:ind w:left="2880" w:hanging="360"/>
      </w:pPr>
      <w:rPr>
        <w:rFonts w:ascii="Calibri" w:hAnsi="Calibri" w:hint="default"/>
      </w:rPr>
    </w:lvl>
    <w:lvl w:ilvl="4" w:tplc="88C8EBA8" w:tentative="1">
      <w:start w:val="1"/>
      <w:numFmt w:val="bullet"/>
      <w:lvlText w:val="—"/>
      <w:lvlJc w:val="left"/>
      <w:pPr>
        <w:tabs>
          <w:tab w:val="num" w:pos="3600"/>
        </w:tabs>
        <w:ind w:left="3600" w:hanging="360"/>
      </w:pPr>
      <w:rPr>
        <w:rFonts w:ascii="Calibri" w:hAnsi="Calibri" w:hint="default"/>
      </w:rPr>
    </w:lvl>
    <w:lvl w:ilvl="5" w:tplc="2756667E" w:tentative="1">
      <w:start w:val="1"/>
      <w:numFmt w:val="bullet"/>
      <w:lvlText w:val="—"/>
      <w:lvlJc w:val="left"/>
      <w:pPr>
        <w:tabs>
          <w:tab w:val="num" w:pos="4320"/>
        </w:tabs>
        <w:ind w:left="4320" w:hanging="360"/>
      </w:pPr>
      <w:rPr>
        <w:rFonts w:ascii="Calibri" w:hAnsi="Calibri" w:hint="default"/>
      </w:rPr>
    </w:lvl>
    <w:lvl w:ilvl="6" w:tplc="46940F5E" w:tentative="1">
      <w:start w:val="1"/>
      <w:numFmt w:val="bullet"/>
      <w:lvlText w:val="—"/>
      <w:lvlJc w:val="left"/>
      <w:pPr>
        <w:tabs>
          <w:tab w:val="num" w:pos="5040"/>
        </w:tabs>
        <w:ind w:left="5040" w:hanging="360"/>
      </w:pPr>
      <w:rPr>
        <w:rFonts w:ascii="Calibri" w:hAnsi="Calibri" w:hint="default"/>
      </w:rPr>
    </w:lvl>
    <w:lvl w:ilvl="7" w:tplc="C5FE44C4" w:tentative="1">
      <w:start w:val="1"/>
      <w:numFmt w:val="bullet"/>
      <w:lvlText w:val="—"/>
      <w:lvlJc w:val="left"/>
      <w:pPr>
        <w:tabs>
          <w:tab w:val="num" w:pos="5760"/>
        </w:tabs>
        <w:ind w:left="5760" w:hanging="360"/>
      </w:pPr>
      <w:rPr>
        <w:rFonts w:ascii="Calibri" w:hAnsi="Calibri" w:hint="default"/>
      </w:rPr>
    </w:lvl>
    <w:lvl w:ilvl="8" w:tplc="A8AAF7A0" w:tentative="1">
      <w:start w:val="1"/>
      <w:numFmt w:val="bullet"/>
      <w:lvlText w:val="—"/>
      <w:lvlJc w:val="left"/>
      <w:pPr>
        <w:tabs>
          <w:tab w:val="num" w:pos="6480"/>
        </w:tabs>
        <w:ind w:left="6480" w:hanging="360"/>
      </w:pPr>
      <w:rPr>
        <w:rFonts w:ascii="Calibri" w:hAnsi="Calibri" w:hint="default"/>
      </w:rPr>
    </w:lvl>
  </w:abstractNum>
  <w:abstractNum w:abstractNumId="31">
    <w:nsid w:val="72EA48FF"/>
    <w:multiLevelType w:val="hybridMultilevel"/>
    <w:tmpl w:val="65364290"/>
    <w:lvl w:ilvl="0" w:tplc="54F497DA">
      <w:numFmt w:val="bullet"/>
      <w:lvlText w:val="-"/>
      <w:lvlJc w:val="left"/>
      <w:pPr>
        <w:ind w:left="806" w:hanging="400"/>
      </w:pPr>
      <w:rPr>
        <w:rFonts w:ascii="Times New Roman" w:eastAsia="Batang" w:hAnsi="Times New Roman" w:cs="Times New Roman" w:hint="default"/>
      </w:rPr>
    </w:lvl>
    <w:lvl w:ilvl="1" w:tplc="5A422BA4">
      <w:start w:val="1"/>
      <w:numFmt w:val="bullet"/>
      <w:lvlText w:val=""/>
      <w:lvlJc w:val="left"/>
      <w:pPr>
        <w:ind w:left="1206" w:hanging="400"/>
      </w:pPr>
      <w:rPr>
        <w:rFonts w:ascii="Wingdings" w:hAnsi="Wingdings" w:hint="default"/>
      </w:rPr>
    </w:lvl>
    <w:lvl w:ilvl="2" w:tplc="04090005">
      <w:start w:val="1"/>
      <w:numFmt w:val="bullet"/>
      <w:lvlText w:val=""/>
      <w:lvlJc w:val="left"/>
      <w:pPr>
        <w:ind w:left="1606" w:hanging="400"/>
      </w:pPr>
      <w:rPr>
        <w:rFonts w:ascii="Wingdings" w:hAnsi="Wingdings" w:hint="default"/>
      </w:rPr>
    </w:lvl>
    <w:lvl w:ilvl="3" w:tplc="04090001" w:tentative="1">
      <w:start w:val="1"/>
      <w:numFmt w:val="bullet"/>
      <w:lvlText w:val=""/>
      <w:lvlJc w:val="left"/>
      <w:pPr>
        <w:ind w:left="2006" w:hanging="400"/>
      </w:pPr>
      <w:rPr>
        <w:rFonts w:ascii="Wingdings" w:hAnsi="Wingdings" w:hint="default"/>
      </w:rPr>
    </w:lvl>
    <w:lvl w:ilvl="4" w:tplc="04090003" w:tentative="1">
      <w:start w:val="1"/>
      <w:numFmt w:val="bullet"/>
      <w:lvlText w:val=""/>
      <w:lvlJc w:val="left"/>
      <w:pPr>
        <w:ind w:left="2406" w:hanging="400"/>
      </w:pPr>
      <w:rPr>
        <w:rFonts w:ascii="Wingdings" w:hAnsi="Wingdings" w:hint="default"/>
      </w:rPr>
    </w:lvl>
    <w:lvl w:ilvl="5" w:tplc="04090005" w:tentative="1">
      <w:start w:val="1"/>
      <w:numFmt w:val="bullet"/>
      <w:lvlText w:val=""/>
      <w:lvlJc w:val="left"/>
      <w:pPr>
        <w:ind w:left="2806" w:hanging="400"/>
      </w:pPr>
      <w:rPr>
        <w:rFonts w:ascii="Wingdings" w:hAnsi="Wingdings" w:hint="default"/>
      </w:rPr>
    </w:lvl>
    <w:lvl w:ilvl="6" w:tplc="04090001" w:tentative="1">
      <w:start w:val="1"/>
      <w:numFmt w:val="bullet"/>
      <w:lvlText w:val=""/>
      <w:lvlJc w:val="left"/>
      <w:pPr>
        <w:ind w:left="3206" w:hanging="400"/>
      </w:pPr>
      <w:rPr>
        <w:rFonts w:ascii="Wingdings" w:hAnsi="Wingdings" w:hint="default"/>
      </w:rPr>
    </w:lvl>
    <w:lvl w:ilvl="7" w:tplc="04090003" w:tentative="1">
      <w:start w:val="1"/>
      <w:numFmt w:val="bullet"/>
      <w:lvlText w:val=""/>
      <w:lvlJc w:val="left"/>
      <w:pPr>
        <w:ind w:left="3606" w:hanging="400"/>
      </w:pPr>
      <w:rPr>
        <w:rFonts w:ascii="Wingdings" w:hAnsi="Wingdings" w:hint="default"/>
      </w:rPr>
    </w:lvl>
    <w:lvl w:ilvl="8" w:tplc="04090005" w:tentative="1">
      <w:start w:val="1"/>
      <w:numFmt w:val="bullet"/>
      <w:lvlText w:val=""/>
      <w:lvlJc w:val="left"/>
      <w:pPr>
        <w:ind w:left="4006" w:hanging="400"/>
      </w:pPr>
      <w:rPr>
        <w:rFonts w:ascii="Wingdings" w:hAnsi="Wingdings" w:hint="default"/>
      </w:rPr>
    </w:lvl>
  </w:abstractNum>
  <w:abstractNum w:abstractNumId="32">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F1C1EA9"/>
    <w:multiLevelType w:val="hybridMultilevel"/>
    <w:tmpl w:val="E9E82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7"/>
  </w:num>
  <w:num w:numId="6">
    <w:abstractNumId w:val="37"/>
  </w:num>
  <w:num w:numId="7">
    <w:abstractNumId w:val="18"/>
  </w:num>
  <w:num w:numId="8">
    <w:abstractNumId w:val="15"/>
  </w:num>
  <w:num w:numId="9">
    <w:abstractNumId w:val="34"/>
  </w:num>
  <w:num w:numId="10">
    <w:abstractNumId w:val="4"/>
  </w:num>
  <w:num w:numId="11">
    <w:abstractNumId w:val="7"/>
  </w:num>
  <w:num w:numId="12">
    <w:abstractNumId w:val="1"/>
  </w:num>
  <w:num w:numId="13">
    <w:abstractNumId w:val="21"/>
  </w:num>
  <w:num w:numId="14">
    <w:abstractNumId w:val="7"/>
  </w:num>
  <w:num w:numId="15">
    <w:abstractNumId w:val="26"/>
  </w:num>
  <w:num w:numId="16">
    <w:abstractNumId w:val="32"/>
  </w:num>
  <w:num w:numId="17">
    <w:abstractNumId w:val="35"/>
  </w:num>
  <w:num w:numId="18">
    <w:abstractNumId w:val="7"/>
  </w:num>
  <w:num w:numId="19">
    <w:abstractNumId w:val="7"/>
  </w:num>
  <w:num w:numId="20">
    <w:abstractNumId w:val="33"/>
  </w:num>
  <w:num w:numId="21">
    <w:abstractNumId w:val="33"/>
  </w:num>
  <w:num w:numId="22">
    <w:abstractNumId w:val="13"/>
  </w:num>
  <w:num w:numId="23">
    <w:abstractNumId w:val="33"/>
  </w:num>
  <w:num w:numId="24">
    <w:abstractNumId w:val="33"/>
  </w:num>
  <w:num w:numId="25">
    <w:abstractNumId w:val="3"/>
  </w:num>
  <w:num w:numId="26">
    <w:abstractNumId w:val="6"/>
  </w:num>
  <w:num w:numId="27">
    <w:abstractNumId w:val="25"/>
  </w:num>
  <w:num w:numId="28">
    <w:abstractNumId w:val="33"/>
  </w:num>
  <w:num w:numId="29">
    <w:abstractNumId w:val="16"/>
    <w:lvlOverride w:ilvl="0">
      <w:lvl w:ilvl="0">
        <w:start w:val="1"/>
        <w:numFmt w:val="bullet"/>
        <w:lvlText w:val=""/>
        <w:legacy w:legacy="1" w:legacySpace="0" w:legacyIndent="283"/>
        <w:lvlJc w:val="left"/>
        <w:pPr>
          <w:ind w:left="283" w:hanging="283"/>
        </w:pPr>
        <w:rPr>
          <w:rFonts w:ascii="Courier New" w:hAnsi="Courier New" w:cs="Courier New" w:hint="default"/>
        </w:rPr>
      </w:lvl>
    </w:lvlOverride>
  </w:num>
  <w:num w:numId="30">
    <w:abstractNumId w:val="7"/>
  </w:num>
  <w:num w:numId="31">
    <w:abstractNumId w:val="7"/>
  </w:num>
  <w:num w:numId="32">
    <w:abstractNumId w:val="7"/>
  </w:num>
  <w:num w:numId="33">
    <w:abstractNumId w:val="30"/>
  </w:num>
  <w:num w:numId="34">
    <w:abstractNumId w:val="27"/>
  </w:num>
  <w:num w:numId="35">
    <w:abstractNumId w:val="20"/>
  </w:num>
  <w:num w:numId="36">
    <w:abstractNumId w:val="8"/>
  </w:num>
  <w:num w:numId="37">
    <w:abstractNumId w:val="29"/>
  </w:num>
  <w:num w:numId="38">
    <w:abstractNumId w:val="31"/>
  </w:num>
  <w:num w:numId="39">
    <w:abstractNumId w:val="24"/>
  </w:num>
  <w:num w:numId="40">
    <w:abstractNumId w:val="5"/>
  </w:num>
  <w:num w:numId="41">
    <w:abstractNumId w:val="12"/>
  </w:num>
  <w:num w:numId="42">
    <w:abstractNumId w:val="28"/>
  </w:num>
  <w:num w:numId="43">
    <w:abstractNumId w:val="22"/>
  </w:num>
  <w:num w:numId="44">
    <w:abstractNumId w:val="36"/>
  </w:num>
  <w:num w:numId="45">
    <w:abstractNumId w:val="2"/>
  </w:num>
  <w:num w:numId="46">
    <w:abstractNumId w:val="23"/>
  </w:num>
  <w:num w:numId="47">
    <w:abstractNumId w:val="19"/>
  </w:num>
  <w:num w:numId="48">
    <w:abstractNumId w:val="14"/>
  </w:num>
  <w:num w:numId="4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A0E"/>
    <w:rsid w:val="005D1074"/>
    <w:rsid w:val="005D1536"/>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AC5"/>
    <w:rsid w:val="00622447"/>
    <w:rsid w:val="00622561"/>
    <w:rsid w:val="00622A92"/>
    <w:rsid w:val="00623272"/>
    <w:rsid w:val="00623586"/>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8E7"/>
    <w:rsid w:val="0067197A"/>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6F0"/>
    <w:rsid w:val="0071485A"/>
    <w:rsid w:val="00714C13"/>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EE"/>
    <w:rsid w:val="007D499F"/>
    <w:rsid w:val="007D4E4E"/>
    <w:rsid w:val="007D5053"/>
    <w:rsid w:val="007D50CF"/>
    <w:rsid w:val="007D592E"/>
    <w:rsid w:val="007D5E43"/>
    <w:rsid w:val="007D615B"/>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425"/>
    <w:rsid w:val="00A44701"/>
    <w:rsid w:val="00A447BD"/>
    <w:rsid w:val="00A44891"/>
    <w:rsid w:val="00A451BD"/>
    <w:rsid w:val="00A45465"/>
    <w:rsid w:val="00A45A2B"/>
    <w:rsid w:val="00A45CE6"/>
    <w:rsid w:val="00A45F23"/>
    <w:rsid w:val="00A46161"/>
    <w:rsid w:val="00A47D18"/>
    <w:rsid w:val="00A5022A"/>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701"/>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37D"/>
    <w:rsid w:val="00E965B7"/>
    <w:rsid w:val="00E965ED"/>
    <w:rsid w:val="00E969A5"/>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8F651-4031-4C38-8A00-B3386BBC7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1750</Words>
  <Characters>9976</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9</cp:revision>
  <cp:lastPrinted>2013-01-16T03:26:00Z</cp:lastPrinted>
  <dcterms:created xsi:type="dcterms:W3CDTF">2015-01-30T20:52:00Z</dcterms:created>
  <dcterms:modified xsi:type="dcterms:W3CDTF">2015-01-30T22:56:00Z</dcterms:modified>
</cp:coreProperties>
</file>